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686FD561" w:rsidR="00F14518" w:rsidRPr="004B3EB6" w:rsidRDefault="00F14518" w:rsidP="004B3EB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4B3EB6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236D73" w:rsidRPr="004B3EB6">
        <w:rPr>
          <w:rFonts w:ascii="Arial" w:eastAsia="Batang" w:hAnsi="Arial" w:cs="Arial"/>
          <w:b/>
          <w:bCs/>
          <w:sz w:val="28"/>
          <w:szCs w:val="24"/>
        </w:rPr>
        <w:t>16</w:t>
      </w:r>
      <w:r w:rsidR="00320C5C" w:rsidRPr="004B3EB6">
        <w:rPr>
          <w:rFonts w:ascii="Arial" w:eastAsia="Batang" w:hAnsi="Arial" w:cs="Arial"/>
          <w:b/>
          <w:bCs/>
          <w:sz w:val="28"/>
          <w:szCs w:val="24"/>
        </w:rPr>
        <w:t>b</w:t>
      </w:r>
      <w:r w:rsidR="00253ABB" w:rsidRPr="004B3EB6">
        <w:rPr>
          <w:rFonts w:ascii="Arial" w:eastAsia="Batang" w:hAnsi="Arial" w:cs="Arial"/>
          <w:b/>
          <w:bCs/>
          <w:sz w:val="28"/>
          <w:szCs w:val="24"/>
        </w:rPr>
        <w:t>is</w:t>
      </w:r>
      <w:r w:rsidR="004B3EB6" w:rsidRPr="004B3EB6">
        <w:rPr>
          <w:rFonts w:ascii="Arial" w:eastAsia="Batang" w:hAnsi="Arial" w:cs="Arial"/>
          <w:b/>
          <w:bCs/>
          <w:sz w:val="28"/>
          <w:szCs w:val="24"/>
        </w:rPr>
        <w:tab/>
      </w:r>
      <w:r w:rsidRPr="004B3EB6">
        <w:rPr>
          <w:rFonts w:ascii="Arial" w:eastAsia="Batang" w:hAnsi="Arial" w:cs="Arial"/>
          <w:b/>
          <w:bCs/>
          <w:sz w:val="28"/>
          <w:szCs w:val="24"/>
        </w:rPr>
        <w:tab/>
      </w:r>
      <w:r w:rsidRPr="004B3EB6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4B3EB6">
        <w:rPr>
          <w:rFonts w:ascii="Arial" w:eastAsia="Batang" w:hAnsi="Arial" w:cs="Arial"/>
          <w:b/>
          <w:bCs/>
          <w:sz w:val="32"/>
          <w:szCs w:val="28"/>
        </w:rPr>
        <w:t xml:space="preserve">     </w:t>
      </w:r>
      <w:r w:rsidR="00046FE8" w:rsidRPr="004B3EB6">
        <w:rPr>
          <w:rFonts w:ascii="Arial" w:hAnsi="Arial" w:cs="Arial"/>
          <w:b/>
          <w:sz w:val="28"/>
          <w:szCs w:val="28"/>
        </w:rPr>
        <w:t>R1-2402081</w:t>
      </w:r>
      <w:r w:rsidR="00046FE8" w:rsidRPr="004B3EB6">
        <w:rPr>
          <w:rFonts w:ascii="Arial" w:hAnsi="Arial" w:cs="Arial"/>
          <w:b/>
          <w:sz w:val="28"/>
          <w:szCs w:val="28"/>
        </w:rPr>
        <w:tab/>
      </w:r>
    </w:p>
    <w:p w14:paraId="435FD992" w14:textId="77777777" w:rsidR="004B3EB6" w:rsidRPr="004B3EB6" w:rsidRDefault="004B3EB6" w:rsidP="004B3EB6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 w:rsidRPr="004B3EB6">
        <w:rPr>
          <w:rFonts w:ascii="Arial" w:eastAsia="MS Mincho" w:hAnsi="Arial" w:cs="Arial"/>
          <w:b/>
          <w:bCs/>
          <w:sz w:val="28"/>
          <w:lang w:eastAsia="ja-JP"/>
        </w:rPr>
        <w:t>Changsha, Hunan Province, China, April 15</w:t>
      </w:r>
      <w:r w:rsidRPr="004B3EB6">
        <w:rPr>
          <w:rFonts w:ascii="Arial" w:eastAsia="Malgun Gothic" w:hAnsi="Arial" w:cs="Arial"/>
          <w:b/>
          <w:bCs/>
          <w:sz w:val="28"/>
          <w:vertAlign w:val="superscript"/>
          <w:lang w:eastAsia="ko-KR"/>
        </w:rPr>
        <w:t>th</w:t>
      </w:r>
      <w:r w:rsidRPr="004B3EB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4B3EB6">
        <w:rPr>
          <w:rFonts w:ascii="Arial" w:hAnsi="Arial" w:cs="Arial"/>
          <w:b/>
          <w:bCs/>
          <w:sz w:val="28"/>
        </w:rPr>
        <w:t>– 19</w:t>
      </w:r>
      <w:r w:rsidRPr="004B3EB6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Pr="004B3EB6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6201CD55" w14:textId="77777777" w:rsidR="00F83971" w:rsidRPr="003D432A" w:rsidRDefault="00F83971" w:rsidP="00C741F6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11198305" w:rsidR="005E1775" w:rsidRPr="009246FC" w:rsidRDefault="005E1775" w:rsidP="00C741F6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C741F6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10B930D" w:rsidR="00C4142E" w:rsidRPr="00D208B1" w:rsidRDefault="00C4142E" w:rsidP="00C741F6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046FE8" w:rsidRPr="00046FE8">
        <w:rPr>
          <w:rFonts w:ascii="Arial" w:hAnsi="Arial" w:cs="Arial"/>
          <w:b/>
          <w:sz w:val="24"/>
          <w:szCs w:val="24"/>
        </w:rPr>
        <w:t>Rel-19 CB-based UL for 3TX UE</w:t>
      </w:r>
    </w:p>
    <w:p w14:paraId="35306FB9" w14:textId="28CE17FE" w:rsidR="00C4142E" w:rsidRPr="00D208B1" w:rsidRDefault="00C4142E" w:rsidP="00C741F6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C741F6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091D87DF" w14:textId="60194083" w:rsidR="002139D3" w:rsidRPr="00B74FC7" w:rsidRDefault="003076D2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B74FC7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DC714F" w:rsidRPr="00B74FC7">
        <w:rPr>
          <w:rFonts w:eastAsiaTheme="minorEastAsia" w:cs="Times"/>
          <w:sz w:val="22"/>
          <w:szCs w:val="22"/>
          <w:lang w:eastAsia="zh-CN"/>
        </w:rPr>
        <w:t>Rel-1</w:t>
      </w:r>
      <w:r w:rsidR="00B11B00" w:rsidRPr="00B74FC7">
        <w:rPr>
          <w:rFonts w:eastAsiaTheme="minorEastAsia" w:cs="Times"/>
          <w:sz w:val="22"/>
          <w:szCs w:val="22"/>
          <w:lang w:eastAsia="zh-CN"/>
        </w:rPr>
        <w:t>9</w:t>
      </w:r>
      <w:r w:rsidRPr="00B74FC7">
        <w:rPr>
          <w:rFonts w:eastAsiaTheme="minorEastAsia" w:cs="Times"/>
          <w:sz w:val="22"/>
          <w:szCs w:val="22"/>
          <w:lang w:eastAsia="zh-CN"/>
        </w:rPr>
        <w:t>, a WID was proposed to further enhance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>MIMO feature</w:t>
      </w:r>
      <w:r w:rsidR="006E2096" w:rsidRPr="00B74FC7">
        <w:rPr>
          <w:rFonts w:eastAsiaTheme="minorEastAsia" w:cs="Times"/>
          <w:sz w:val="22"/>
          <w:szCs w:val="22"/>
          <w:lang w:eastAsia="zh-CN"/>
        </w:rPr>
        <w:t xml:space="preserve"> [1]</w:t>
      </w:r>
      <w:r w:rsidR="0020342F">
        <w:rPr>
          <w:rFonts w:eastAsiaTheme="minorEastAsia" w:cs="Times"/>
          <w:sz w:val="22"/>
          <w:szCs w:val="22"/>
          <w:lang w:eastAsia="zh-CN"/>
        </w:rPr>
        <w:t>, where t</w:t>
      </w:r>
      <w:r w:rsidRPr="00B74FC7">
        <w:rPr>
          <w:rFonts w:eastAsiaTheme="minorEastAsia" w:cs="Times"/>
          <w:sz w:val="22"/>
          <w:szCs w:val="22"/>
          <w:lang w:eastAsia="zh-CN"/>
        </w:rPr>
        <w:t>he fourth objective targets enhancements to support 3TX UL transmission</w:t>
      </w:r>
      <w:r w:rsidR="0020342F">
        <w:rPr>
          <w:rFonts w:eastAsiaTheme="minorEastAsia" w:cs="Times"/>
          <w:sz w:val="22"/>
          <w:szCs w:val="22"/>
          <w:lang w:eastAsia="zh-CN"/>
        </w:rPr>
        <w:t>. In the last meeting, a significant progress was made and following agreements were reached [2],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72C6DC04" w14:textId="77777777" w:rsidR="00397A85" w:rsidRPr="00B74FC7" w:rsidRDefault="00397A85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0342F" w:rsidRPr="00B74FC7" w14:paraId="75E26CD3" w14:textId="77777777" w:rsidTr="00557134">
        <w:tc>
          <w:tcPr>
            <w:tcW w:w="10160" w:type="dxa"/>
          </w:tcPr>
          <w:p w14:paraId="2DE73DA8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5909526F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non-coherent uplink precoding by a 3TX UE, at least following precoders are supported for single-layer transmission.</w:t>
            </w:r>
          </w:p>
          <w:p w14:paraId="55AC5D8A" w14:textId="31AF2DD7" w:rsidR="0020342F" w:rsidRPr="0064314E" w:rsidRDefault="00000000" w:rsidP="0064314E">
            <w:pPr>
              <w:spacing w:before="0" w:after="0" w:line="240" w:lineRule="auto"/>
              <w:contextualSpacing/>
              <w:jc w:val="center"/>
              <w:rPr>
                <w:i/>
                <w:iCs/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2FE9549D" w14:textId="77777777" w:rsidR="0020342F" w:rsidRDefault="0020342F" w:rsidP="0020342F">
            <w:pPr>
              <w:spacing w:before="0" w:after="0" w:line="240" w:lineRule="auto"/>
              <w:contextualSpacing/>
              <w:rPr>
                <w:i/>
                <w:iCs/>
              </w:rPr>
            </w:pPr>
          </w:p>
          <w:p w14:paraId="2C5B9AB6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5B0BB3BC" w14:textId="26915151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non-coherent uplink precoding by a 3TX UE, at least following precoders are supported for two-layer transmission.</w:t>
            </w:r>
          </w:p>
          <w:p w14:paraId="6AFB29AE" w14:textId="3431C1E4" w:rsidR="0020342F" w:rsidRPr="0064314E" w:rsidRDefault="00000000" w:rsidP="0064314E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20342F" w:rsidRPr="0064314E">
              <w:rPr>
                <w:i/>
                <w:iCs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20342F" w:rsidRPr="0064314E">
              <w:rPr>
                <w:i/>
                <w:iCs/>
                <w:lang w:eastAsia="zh-CN"/>
              </w:rPr>
              <w:t>,</w:t>
            </w:r>
            <w:r w:rsidR="0020342F" w:rsidRPr="0064314E">
              <w:rPr>
                <w:i/>
                <w:iCs/>
                <w:kern w:val="2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</m:oMath>
            <w:r w:rsidR="0020342F" w:rsidRPr="0064314E">
              <w:rPr>
                <w:i/>
                <w:iCs/>
                <w:lang w:eastAsia="zh-C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407AF81D" w14:textId="77777777" w:rsidR="0020342F" w:rsidRPr="0064314E" w:rsidRDefault="0020342F" w:rsidP="0064314E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</w:p>
          <w:p w14:paraId="57DA8514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6FC71268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non-coherent uplink precoding by a 3TX UE, at least following precoders are supported for three-layer transmission.</w:t>
            </w:r>
          </w:p>
          <w:p w14:paraId="431A0EC0" w14:textId="68223958" w:rsidR="0020342F" w:rsidRPr="0064314E" w:rsidRDefault="00000000" w:rsidP="0064314E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59B4B60A" w14:textId="77777777" w:rsidR="0020342F" w:rsidRPr="0064314E" w:rsidRDefault="0020342F" w:rsidP="0064314E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</w:p>
          <w:p w14:paraId="6344535B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331716C7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SRS configuration supporting codebook-based UL transmission by a 3TX UE, down-select one of</w:t>
            </w:r>
          </w:p>
          <w:p w14:paraId="17D1A0C5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64314E">
              <w:rPr>
                <w:rFonts w:ascii="Times New Roman" w:hAnsi="Times New Roman"/>
                <w:i/>
                <w:iCs/>
                <w:szCs w:val="20"/>
              </w:rPr>
              <w:t xml:space="preserve">Alt1 – Support configuration of X 4-port SRS resources in a resource set where one the ports is </w:t>
            </w:r>
            <w:proofErr w:type="gramStart"/>
            <w:r w:rsidRPr="0064314E">
              <w:rPr>
                <w:rFonts w:ascii="Times New Roman" w:hAnsi="Times New Roman"/>
                <w:i/>
                <w:iCs/>
                <w:szCs w:val="20"/>
              </w:rPr>
              <w:t>muted</w:t>
            </w:r>
            <w:proofErr w:type="gramEnd"/>
          </w:p>
          <w:p w14:paraId="60115C30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64314E">
              <w:rPr>
                <w:rFonts w:ascii="Times New Roman" w:hAnsi="Times New Roman"/>
                <w:i/>
                <w:iCs/>
                <w:szCs w:val="20"/>
              </w:rPr>
              <w:t>Alt2 – Support configuration of X SRS resources with equal/unequal number of ports (e.g. 2 + 1 or 1 + 1 + 1) in a resource set,</w:t>
            </w:r>
          </w:p>
          <w:p w14:paraId="150A873D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bCs/>
                <w:i/>
                <w:iCs/>
              </w:rPr>
            </w:pPr>
            <w:r w:rsidRPr="0064314E">
              <w:rPr>
                <w:bCs/>
                <w:i/>
                <w:iCs/>
              </w:rPr>
              <w:t>The value for X is FFS, and it will be determined according to the selected alternative.</w:t>
            </w:r>
          </w:p>
          <w:p w14:paraId="4FF2F4EB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  <w:lang w:eastAsia="x-none"/>
              </w:rPr>
            </w:pPr>
          </w:p>
          <w:p w14:paraId="61ACB2A6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4E94C32D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 xml:space="preserve">For a 3TX UE, </w:t>
            </w:r>
            <w:proofErr w:type="gramStart"/>
            <w:r w:rsidRPr="0064314E">
              <w:rPr>
                <w:i/>
                <w:iCs/>
              </w:rPr>
              <w:t>down-select</w:t>
            </w:r>
            <w:proofErr w:type="gramEnd"/>
            <w:r w:rsidRPr="0064314E">
              <w:rPr>
                <w:i/>
                <w:iCs/>
              </w:rPr>
              <w:t xml:space="preserve"> one of the following options for the number of PTRS ports,</w:t>
            </w:r>
          </w:p>
          <w:p w14:paraId="3C107242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64314E">
              <w:rPr>
                <w:rFonts w:ascii="Times New Roman" w:hAnsi="Times New Roman"/>
                <w:i/>
                <w:iCs/>
                <w:szCs w:val="20"/>
              </w:rPr>
              <w:t>Option-1: A single PTRS port is supported.</w:t>
            </w:r>
          </w:p>
          <w:p w14:paraId="5DFC30CE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64314E">
              <w:rPr>
                <w:rFonts w:ascii="Times New Roman" w:hAnsi="Times New Roman"/>
                <w:i/>
                <w:iCs/>
                <w:szCs w:val="20"/>
              </w:rPr>
              <w:t>Option- 2: Up to 2 PTRS port may be configured.</w:t>
            </w:r>
          </w:p>
          <w:p w14:paraId="2EE93F14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rFonts w:eastAsia="Malgun Gothic"/>
                <w:b/>
                <w:bCs/>
                <w:i/>
                <w:iCs/>
                <w:highlight w:val="yellow"/>
                <w:lang w:eastAsia="zh-CN"/>
              </w:rPr>
            </w:pPr>
          </w:p>
          <w:p w14:paraId="71F3FE48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543DE303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a 3-antenna-port codebook-based UL transmission, study PTRS-DMRS association.</w:t>
            </w:r>
          </w:p>
          <w:p w14:paraId="653ADB9B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  <w:lang w:eastAsia="x-none"/>
              </w:rPr>
            </w:pPr>
          </w:p>
          <w:p w14:paraId="129E5E6E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271BCE31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a 3-antenna-port codebook-based UL transmission, study power split for each port of SRS and PUSCH.</w:t>
            </w:r>
          </w:p>
          <w:p w14:paraId="70C1FF52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</w:p>
          <w:p w14:paraId="595AE0E7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34A4B6DA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codebook-based uplink transmission by a 3TX UE, support full-power Mode 0</w:t>
            </w:r>
            <w:r w:rsidRPr="0064314E">
              <w:rPr>
                <w:i/>
                <w:iCs/>
                <w:color w:val="FF0000"/>
              </w:rPr>
              <w:t>, subject to UE capability</w:t>
            </w:r>
            <w:r w:rsidRPr="0064314E">
              <w:rPr>
                <w:i/>
                <w:iCs/>
              </w:rPr>
              <w:t>.</w:t>
            </w:r>
          </w:p>
          <w:p w14:paraId="2E079B2B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  <w:highlight w:val="yellow"/>
              </w:rPr>
            </w:pPr>
          </w:p>
          <w:p w14:paraId="30CD1BBF" w14:textId="77777777" w:rsidR="008D30FB" w:rsidRDefault="0020342F" w:rsidP="0020342F">
            <w:pPr>
              <w:spacing w:before="0" w:after="0" w:line="240" w:lineRule="auto"/>
              <w:contextualSpacing/>
              <w:rPr>
                <w:b/>
                <w:bCs/>
                <w:i/>
                <w:iCs/>
              </w:rPr>
            </w:pPr>
            <w:r w:rsidRPr="0064314E">
              <w:rPr>
                <w:b/>
                <w:bCs/>
                <w:i/>
                <w:iCs/>
              </w:rPr>
              <w:t>Conclusion</w:t>
            </w:r>
          </w:p>
          <w:p w14:paraId="3306C56C" w14:textId="35D4D42F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There is no consensus in RAN1 to support antenna switching for 3TX UE in Rel-19</w:t>
            </w:r>
          </w:p>
          <w:p w14:paraId="25D08D7D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  <w:lang w:eastAsia="x-none"/>
              </w:rPr>
            </w:pPr>
          </w:p>
          <w:p w14:paraId="234B42C4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37A83163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bCs/>
                <w:i/>
                <w:iCs/>
              </w:rPr>
              <w:t>For performance evaluation of 3TX UE, consider following reference configurations,</w:t>
            </w:r>
          </w:p>
          <w:p w14:paraId="4A7B6A85" w14:textId="77777777" w:rsidR="0020342F" w:rsidRPr="0064314E" w:rsidRDefault="0020342F" w:rsidP="0064314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64314E">
              <w:rPr>
                <w:i/>
                <w:iCs/>
              </w:rPr>
              <w:t>A linear array (1D) of single-polarized antenna configuration</w:t>
            </w:r>
            <w:r w:rsidRPr="0064314E">
              <w:rPr>
                <w:rFonts w:eastAsia="Times New Roman"/>
                <w:bCs/>
                <w:i/>
                <w:iCs/>
              </w:rPr>
              <w:t xml:space="preserve"> with a spacing of 0.5λ, </w:t>
            </w:r>
          </w:p>
          <w:p w14:paraId="7BB25C0F" w14:textId="44C2FDA9" w:rsidR="0020342F" w:rsidRPr="0064314E" w:rsidRDefault="0020342F" w:rsidP="0064314E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64314E">
              <w:rPr>
                <w:rFonts w:eastAsia="Times New Roman"/>
                <w:bCs/>
                <w:i/>
                <w:iCs/>
              </w:rPr>
              <w:t>For example:</w:t>
            </w:r>
            <w:r w:rsidRPr="0064314E">
              <w:rPr>
                <w:rFonts w:eastAsia="Times New Roman"/>
                <w:bCs/>
                <w:i/>
                <w:iCs/>
              </w:rPr>
              <w:tab/>
            </w:r>
            <w:r w:rsidRPr="0064314E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|</m:t>
              </m:r>
              <m:r>
                <w:rPr>
                  <w:rFonts w:ascii="Cambria Math" w:eastAsia="Times New Roman" w:hAnsi="Cambria Math"/>
                  <w:sz w:val="28"/>
                  <w:szCs w:val="28"/>
                </w:rPr>
                <m:t>←0.5λ→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|</m:t>
              </m:r>
              <m:r>
                <w:rPr>
                  <w:rFonts w:ascii="Cambria Math" w:eastAsia="Times New Roman" w:hAnsi="Cambria Math"/>
                  <w:sz w:val="28"/>
                  <w:szCs w:val="28"/>
                </w:rPr>
                <m:t>←0.5λ→</m:t>
              </m:r>
            </m:oMath>
            <w:r w:rsidRPr="0064314E">
              <w:rPr>
                <w:rFonts w:eastAsia="Times New Roman"/>
                <w:b/>
                <w:i/>
                <w:iCs/>
              </w:rPr>
              <w:t>|</w:t>
            </w:r>
          </w:p>
          <w:p w14:paraId="0482B34C" w14:textId="77777777" w:rsidR="0020342F" w:rsidRPr="0064314E" w:rsidRDefault="0020342F" w:rsidP="0064314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64314E">
              <w:rPr>
                <w:rFonts w:eastAsia="Times New Roman"/>
                <w:bCs/>
                <w:i/>
                <w:iCs/>
              </w:rPr>
              <w:t xml:space="preserve">A configuration of a cross-polarized and a single-polarized antennas, </w:t>
            </w:r>
          </w:p>
          <w:p w14:paraId="25252A3A" w14:textId="3B3E3B8E" w:rsidR="0020342F" w:rsidRPr="0064314E" w:rsidRDefault="0020342F" w:rsidP="0064314E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64314E">
              <w:rPr>
                <w:rFonts w:eastAsia="Times New Roman"/>
                <w:bCs/>
                <w:i/>
                <w:iCs/>
              </w:rPr>
              <w:t>For example:</w:t>
            </w:r>
            <w:r w:rsidRPr="0064314E">
              <w:rPr>
                <w:rFonts w:eastAsia="Times New Roman"/>
                <w:bCs/>
                <w:i/>
                <w:iCs/>
              </w:rPr>
              <w:tab/>
            </w:r>
            <w:r w:rsidRPr="0064314E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×←0.5λ 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8"/>
                  <w:szCs w:val="28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  <w:sz w:val="28"/>
                  <w:szCs w:val="28"/>
                </w:rPr>
                <m:t>⁄</m:t>
              </m:r>
            </m:oMath>
          </w:p>
          <w:p w14:paraId="1DD1AEB7" w14:textId="77777777" w:rsidR="0020342F" w:rsidRPr="0064314E" w:rsidRDefault="0020342F" w:rsidP="0064314E">
            <w:pPr>
              <w:pStyle w:val="bodytext0"/>
              <w:spacing w:before="0" w:beforeAutospacing="0" w:after="0" w:afterAutospacing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</w:p>
          <w:p w14:paraId="568340FB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79D4C2E0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>For SRS configuration supporting codebook-based UL transmission by a 3TX UE, one SRS resource set is configured for single TRP operation.</w:t>
            </w:r>
          </w:p>
          <w:p w14:paraId="7245026F" w14:textId="77777777" w:rsidR="0020342F" w:rsidRPr="0064314E" w:rsidRDefault="0020342F" w:rsidP="0064314E">
            <w:pPr>
              <w:pStyle w:val="bodytext0"/>
              <w:spacing w:before="0" w:beforeAutospacing="0" w:after="0" w:afterAutospacing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GB" w:eastAsia="zh-CN"/>
              </w:rPr>
            </w:pPr>
          </w:p>
          <w:p w14:paraId="5E8898E7" w14:textId="77777777" w:rsidR="008D30FB" w:rsidRPr="0099511F" w:rsidRDefault="008D30FB" w:rsidP="008D30FB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0177515E" w14:textId="77777777" w:rsidR="0020342F" w:rsidRPr="0064314E" w:rsidRDefault="0020342F" w:rsidP="0064314E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314E">
              <w:rPr>
                <w:i/>
                <w:iCs/>
              </w:rPr>
              <w:t xml:space="preserve">For codebook-based transmission by a 3TX UE, </w:t>
            </w:r>
          </w:p>
          <w:p w14:paraId="59792683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trike/>
              </w:rPr>
            </w:pPr>
            <w:r w:rsidRPr="0064314E">
              <w:rPr>
                <w:rFonts w:ascii="Times New Roman" w:hAnsi="Times New Roman"/>
                <w:i/>
                <w:iCs/>
              </w:rPr>
              <w:t xml:space="preserve">Only PUSCH antenna ports 1000, 1001, 1002 are </w:t>
            </w:r>
            <w:proofErr w:type="gramStart"/>
            <w:r w:rsidRPr="0064314E">
              <w:rPr>
                <w:rFonts w:ascii="Times New Roman" w:hAnsi="Times New Roman"/>
                <w:i/>
                <w:iCs/>
              </w:rPr>
              <w:t>used</w:t>
            </w:r>
            <w:proofErr w:type="gramEnd"/>
          </w:p>
          <w:p w14:paraId="17C7659B" w14:textId="77777777" w:rsidR="0020342F" w:rsidRPr="0064314E" w:rsidRDefault="0020342F" w:rsidP="0064314E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4314E">
              <w:rPr>
                <w:rFonts w:ascii="Times New Roman" w:hAnsi="Times New Roman"/>
                <w:i/>
                <w:iCs/>
              </w:rPr>
              <w:t>Option- 2: Subject to UE capability, up to 2 PTRS ports may be configured in PTRS-</w:t>
            </w:r>
            <w:proofErr w:type="spellStart"/>
            <w:r w:rsidRPr="0064314E">
              <w:rPr>
                <w:rFonts w:ascii="Times New Roman" w:hAnsi="Times New Roman"/>
                <w:i/>
                <w:iCs/>
              </w:rPr>
              <w:t>UplinkConfig</w:t>
            </w:r>
            <w:proofErr w:type="spellEnd"/>
            <w:r w:rsidRPr="0064314E">
              <w:rPr>
                <w:rFonts w:ascii="Times New Roman" w:hAnsi="Times New Roman"/>
                <w:i/>
                <w:iCs/>
              </w:rPr>
              <w:t xml:space="preserve">, </w:t>
            </w:r>
          </w:p>
          <w:p w14:paraId="5791AD78" w14:textId="77777777" w:rsidR="0020342F" w:rsidRPr="0064314E" w:rsidRDefault="0020342F" w:rsidP="0064314E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4314E">
              <w:rPr>
                <w:rFonts w:ascii="Times New Roman" w:hAnsi="Times New Roman"/>
                <w:i/>
                <w:iCs/>
              </w:rPr>
              <w:t>FFS whether a single bit or 2 bits are used for PTRS-DMRS association indication.</w:t>
            </w:r>
          </w:p>
          <w:p w14:paraId="0AB8BD59" w14:textId="77777777" w:rsidR="0020342F" w:rsidRPr="0064314E" w:rsidRDefault="0020342F" w:rsidP="0064314E">
            <w:pPr>
              <w:pStyle w:val="bodytext0"/>
              <w:spacing w:before="0" w:beforeAutospacing="0" w:after="0" w:afterAutospacing="0" w:line="240" w:lineRule="auto"/>
              <w:contextualSpacing/>
              <w:rPr>
                <w:rFonts w:ascii="Times New Roman" w:hAnsi="Times New Roman"/>
                <w:i/>
                <w:iCs/>
                <w:sz w:val="22"/>
                <w:szCs w:val="22"/>
                <w:lang w:val="en-GB" w:eastAsia="zh-CN"/>
              </w:rPr>
            </w:pPr>
            <w:r w:rsidRPr="0064314E">
              <w:rPr>
                <w:rFonts w:ascii="Times New Roman" w:hAnsi="Times New Roman"/>
                <w:i/>
                <w:iCs/>
                <w:sz w:val="22"/>
                <w:szCs w:val="22"/>
                <w:lang w:val="en-GB" w:eastAsia="zh-CN"/>
              </w:rPr>
              <w:t>Above is only for single panel transmission.</w:t>
            </w:r>
          </w:p>
          <w:p w14:paraId="2B870548" w14:textId="7BA1A038" w:rsidR="0020342F" w:rsidRPr="0064314E" w:rsidRDefault="0020342F" w:rsidP="0020342F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72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2A87C9F2" w14:textId="41CD6C06" w:rsidR="004D5DC9" w:rsidRPr="00B74FC7" w:rsidRDefault="004D5DC9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00B5EA6A" w14:textId="15F41D23" w:rsidR="001836ED" w:rsidRPr="00B74FC7" w:rsidRDefault="001836ED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B74FC7">
        <w:rPr>
          <w:rFonts w:eastAsiaTheme="minorEastAsia" w:cs="Times"/>
          <w:sz w:val="22"/>
          <w:szCs w:val="22"/>
          <w:lang w:eastAsia="zh-CN"/>
        </w:rPr>
        <w:t xml:space="preserve">In this contribution, we </w:t>
      </w:r>
      <w:r w:rsidR="00925A66" w:rsidRPr="00B74FC7">
        <w:rPr>
          <w:rFonts w:eastAsiaTheme="minorEastAsia" w:cs="Times"/>
          <w:sz w:val="22"/>
          <w:szCs w:val="22"/>
          <w:lang w:eastAsia="zh-CN"/>
        </w:rPr>
        <w:t>discuss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>
        <w:rPr>
          <w:rFonts w:eastAsiaTheme="minorEastAsia" w:cs="Times"/>
          <w:sz w:val="22"/>
          <w:szCs w:val="22"/>
          <w:lang w:eastAsia="zh-CN"/>
        </w:rPr>
        <w:t xml:space="preserve">and share our views on </w:t>
      </w:r>
      <w:r w:rsidR="00EA70FD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20342F">
        <w:rPr>
          <w:rFonts w:eastAsiaTheme="minorEastAsia" w:cs="Times"/>
          <w:sz w:val="22"/>
          <w:szCs w:val="22"/>
          <w:lang w:eastAsia="zh-CN"/>
        </w:rPr>
        <w:t xml:space="preserve">remaining </w:t>
      </w:r>
      <w:r w:rsidR="00925A66" w:rsidRPr="00B74FC7">
        <w:rPr>
          <w:rFonts w:eastAsiaTheme="minorEastAsia" w:cs="Times"/>
          <w:sz w:val="22"/>
          <w:szCs w:val="22"/>
          <w:lang w:eastAsia="zh-CN"/>
        </w:rPr>
        <w:t>issues</w:t>
      </w:r>
      <w:r w:rsidR="006523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>
        <w:rPr>
          <w:rFonts w:eastAsiaTheme="minorEastAsia" w:cs="Times"/>
          <w:sz w:val="22"/>
          <w:szCs w:val="22"/>
          <w:lang w:eastAsia="zh-CN"/>
        </w:rPr>
        <w:t>related to</w:t>
      </w:r>
      <w:r w:rsidR="0065234D">
        <w:rPr>
          <w:rFonts w:eastAsiaTheme="minorEastAsia" w:cs="Times"/>
          <w:sz w:val="22"/>
          <w:szCs w:val="22"/>
          <w:lang w:eastAsia="zh-CN"/>
        </w:rPr>
        <w:t xml:space="preserve"> SRS configuration and </w:t>
      </w:r>
      <w:r w:rsidR="00632EA8">
        <w:rPr>
          <w:rFonts w:eastAsiaTheme="minorEastAsia" w:cs="Times"/>
          <w:sz w:val="22"/>
          <w:szCs w:val="22"/>
          <w:lang w:eastAsia="zh-CN"/>
        </w:rPr>
        <w:t>power control</w:t>
      </w:r>
      <w:r w:rsidR="0065234D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5DEE97F" w14:textId="77777777" w:rsidR="001836ED" w:rsidRPr="00FE2AC5" w:rsidRDefault="001836ED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6528E1A7" w:rsidR="00C4142E" w:rsidRPr="00D208B1" w:rsidRDefault="00DD0D63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 and Motivation</w:t>
      </w:r>
    </w:p>
    <w:p w14:paraId="6F58005C" w14:textId="0B9DFFDC" w:rsidR="00996CBD" w:rsidRDefault="003F19A5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3F19A5">
        <w:rPr>
          <w:rFonts w:eastAsiaTheme="minorEastAsia" w:cs="Times"/>
          <w:sz w:val="22"/>
          <w:szCs w:val="22"/>
          <w:lang w:eastAsia="zh-CN"/>
        </w:rPr>
        <w:tab/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In NR, there exists an imbalance between </w:t>
      </w:r>
      <w:r w:rsidR="008D5FD3">
        <w:rPr>
          <w:rFonts w:eastAsiaTheme="minorEastAsia" w:cs="Times"/>
          <w:sz w:val="22"/>
          <w:szCs w:val="22"/>
          <w:lang w:eastAsia="zh-CN"/>
        </w:rPr>
        <w:t>the</w:t>
      </w:r>
      <w:r w:rsidR="008D5FD3" w:rsidRPr="00B74FC7">
        <w:rPr>
          <w:rFonts w:eastAsiaTheme="minorEastAsia" w:cs="Times"/>
          <w:sz w:val="22"/>
          <w:szCs w:val="22"/>
          <w:lang w:eastAsia="zh-CN"/>
        </w:rPr>
        <w:t xml:space="preserve"> performance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of </w:t>
      </w:r>
      <w:r w:rsidRPr="00B74FC7">
        <w:rPr>
          <w:rFonts w:eastAsiaTheme="minorEastAsia" w:cs="Times"/>
          <w:sz w:val="22"/>
          <w:szCs w:val="22"/>
          <w:lang w:eastAsia="zh-CN"/>
        </w:rPr>
        <w:t>DL and UL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 transmissions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. In the last couple of releases (Rel-17 and Rel-18), 3GPP 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worked on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introduc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ing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additional enhancements in the UL to close the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performance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gap with the DL. To enable higher throughputs, </w:t>
      </w:r>
      <w:r w:rsidR="00B97871" w:rsidRPr="00B74FC7">
        <w:rPr>
          <w:rFonts w:eastAsiaTheme="minorEastAsia" w:cs="Times"/>
          <w:sz w:val="22"/>
          <w:szCs w:val="22"/>
          <w:lang w:eastAsia="zh-CN"/>
        </w:rPr>
        <w:t xml:space="preserve">the number of </w:t>
      </w:r>
      <w:r w:rsidR="00DB0711">
        <w:rPr>
          <w:rFonts w:eastAsiaTheme="minorEastAsia" w:cs="Times"/>
          <w:sz w:val="22"/>
          <w:szCs w:val="22"/>
          <w:lang w:eastAsia="zh-CN"/>
        </w:rPr>
        <w:t>supported UL antennas has been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 increased to support additional layers</w:t>
      </w:r>
      <w:r w:rsidR="00491C76">
        <w:rPr>
          <w:rFonts w:eastAsiaTheme="minorEastAsia" w:cs="Times"/>
          <w:sz w:val="22"/>
          <w:szCs w:val="22"/>
          <w:lang w:eastAsia="zh-CN"/>
        </w:rPr>
        <w:t xml:space="preserve"> for increased spatial multiplexing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. </w:t>
      </w:r>
      <w:r w:rsidRPr="00B74FC7">
        <w:rPr>
          <w:rFonts w:eastAsiaTheme="minorEastAsia" w:cs="Times"/>
          <w:sz w:val="22"/>
          <w:szCs w:val="22"/>
          <w:lang w:eastAsia="zh-CN"/>
        </w:rPr>
        <w:t>Rel-18 introduced specification support for 8TX which included new TPMI codebooks with 8 antenna ports for different UE coherence</w:t>
      </w:r>
      <w:r w:rsidR="00743D8A" w:rsidRPr="00B74FC7">
        <w:rPr>
          <w:rFonts w:eastAsiaTheme="minorEastAsia" w:cs="Times"/>
          <w:sz w:val="22"/>
          <w:szCs w:val="22"/>
          <w:lang w:eastAsia="zh-CN"/>
        </w:rPr>
        <w:t xml:space="preserve"> and Full Power Transmission (FPTX)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capabilities, and support for more than 4 layers with 2 CWs. However, the Rel-18 objective was mainly targeting more advanced devices with larger form factor such as CPE/FWA/vehicle/industrial devices which can accommodate the additional hardware</w:t>
      </w:r>
      <w:r w:rsidR="00CC381E" w:rsidRPr="00B74FC7">
        <w:rPr>
          <w:rFonts w:eastAsiaTheme="minorEastAsia" w:cs="Times"/>
          <w:sz w:val="22"/>
          <w:szCs w:val="22"/>
          <w:lang w:eastAsia="zh-CN"/>
        </w:rPr>
        <w:t xml:space="preserve"> for 8TX (e.g., antennas, power amplifiers). </w:t>
      </w:r>
      <w:r w:rsidR="00DE4C50" w:rsidRPr="0053584D">
        <w:rPr>
          <w:rFonts w:eastAsiaTheme="minorEastAsia" w:cs="Times"/>
          <w:sz w:val="22"/>
          <w:szCs w:val="22"/>
          <w:lang w:eastAsia="zh-CN"/>
        </w:rPr>
        <w:t xml:space="preserve">For UEs with smaller form factor, there is a compromise between increasing the performance with more antennas and maintaining a compact design. 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2TX and 4TX UL codebooks </w:t>
      </w:r>
      <w:r w:rsidR="00DD4E45" w:rsidRPr="0053584D">
        <w:rPr>
          <w:rFonts w:eastAsiaTheme="minorEastAsia" w:cs="Times"/>
          <w:sz w:val="22"/>
          <w:szCs w:val="22"/>
          <w:lang w:eastAsia="zh-CN"/>
        </w:rPr>
        <w:t>represent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more practical antenna configurations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to support up to </w:t>
      </w:r>
      <w:proofErr w:type="gramStart"/>
      <w:r w:rsidR="00914060" w:rsidRPr="0053584D">
        <w:rPr>
          <w:rFonts w:eastAsiaTheme="minorEastAsia" w:cs="Times"/>
          <w:sz w:val="22"/>
          <w:szCs w:val="22"/>
          <w:lang w:eastAsia="zh-CN"/>
        </w:rPr>
        <w:t xml:space="preserve">2 and 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>4 layer</w:t>
      </w:r>
      <w:proofErr w:type="gramEnd"/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914060" w:rsidRPr="0053584D">
        <w:rPr>
          <w:rFonts w:eastAsiaTheme="minorEastAsia" w:cs="Times"/>
          <w:sz w:val="22"/>
          <w:szCs w:val="22"/>
          <w:lang w:eastAsia="zh-CN"/>
        </w:rPr>
        <w:t>, respectively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3C78C8C" w14:textId="510E9065" w:rsidR="00DE745B" w:rsidRDefault="00444BF8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53584D">
        <w:rPr>
          <w:rFonts w:eastAsiaTheme="minorEastAsia" w:cs="Times"/>
          <w:sz w:val="22"/>
          <w:szCs w:val="22"/>
          <w:lang w:eastAsia="zh-CN"/>
        </w:rPr>
        <w:t xml:space="preserve">In codebook-based </w:t>
      </w:r>
      <w:r w:rsidR="006944F0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53584D">
        <w:rPr>
          <w:rFonts w:eastAsiaTheme="minorEastAsia" w:cs="Times"/>
          <w:sz w:val="22"/>
          <w:szCs w:val="22"/>
          <w:lang w:eastAsia="zh-CN"/>
        </w:rPr>
        <w:t>transmission, 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 xml:space="preserve">he UE reports its capability which includes the number of UL TX antennas, the 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>coherenc</w:t>
      </w:r>
      <w:r w:rsidR="008D5FD3">
        <w:rPr>
          <w:rFonts w:eastAsiaTheme="minorEastAsia" w:cs="Times"/>
          <w:sz w:val="22"/>
          <w:szCs w:val="22"/>
          <w:lang w:eastAsia="zh-CN"/>
        </w:rPr>
        <w:t>y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between antennas (</w:t>
      </w:r>
      <w:r w:rsidR="0059439F" w:rsidRPr="0053584D">
        <w:rPr>
          <w:rFonts w:eastAsiaTheme="minorEastAsia" w:cs="Times"/>
          <w:sz w:val="22"/>
          <w:szCs w:val="22"/>
          <w:lang w:eastAsia="zh-CN"/>
        </w:rPr>
        <w:t xml:space="preserve">e.g., </w:t>
      </w:r>
      <w:r w:rsidR="000F5065" w:rsidRPr="0053584D">
        <w:rPr>
          <w:rFonts w:eastAsiaTheme="minorEastAsia" w:cs="Times"/>
          <w:iCs/>
          <w:sz w:val="22"/>
          <w:szCs w:val="22"/>
          <w:lang w:eastAsia="zh-CN"/>
        </w:rPr>
        <w:t>coherent, partially coherent, or fully coherent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), the FPTX assumption, and the maximum number of layers supported.</w:t>
      </w:r>
      <w:r w:rsidR="005D461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C27F7">
        <w:rPr>
          <w:rFonts w:eastAsiaTheme="minorEastAsia" w:cs="Times"/>
          <w:sz w:val="22"/>
          <w:szCs w:val="22"/>
          <w:lang w:eastAsia="zh-CN"/>
        </w:rPr>
        <w:t>T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he UE is configured with </w:t>
      </w:r>
      <w:r w:rsidR="001753F0">
        <w:rPr>
          <w:rFonts w:eastAsiaTheme="minorEastAsia" w:cs="Times"/>
          <w:sz w:val="22"/>
          <w:szCs w:val="22"/>
          <w:lang w:eastAsia="zh-CN"/>
        </w:rPr>
        <w:t>an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with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usage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parameter set to ‘codebook’</w:t>
      </w:r>
      <w:r w:rsidR="001753F0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753F0">
        <w:rPr>
          <w:rFonts w:eastAsiaTheme="minorEastAsia" w:cs="Times"/>
          <w:sz w:val="22"/>
          <w:szCs w:val="22"/>
          <w:lang w:eastAsia="zh-CN"/>
        </w:rPr>
        <w:t>Optionally, a second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is </w:t>
      </w:r>
      <w:r w:rsidR="001753F0">
        <w:rPr>
          <w:rFonts w:eastAsiaTheme="minorEastAsia" w:cs="Times"/>
          <w:sz w:val="22"/>
          <w:szCs w:val="22"/>
          <w:lang w:eastAsia="zh-CN"/>
        </w:rPr>
        <w:t xml:space="preserve">configured if </w:t>
      </w:r>
      <w:r w:rsidR="00550C62">
        <w:rPr>
          <w:rFonts w:eastAsiaTheme="minorEastAsia" w:cs="Times"/>
          <w:sz w:val="22"/>
          <w:szCs w:val="22"/>
          <w:lang w:eastAsia="zh-CN"/>
        </w:rPr>
        <w:t>multi-TRP or multi-panel case</w:t>
      </w:r>
      <w:r w:rsidR="001753F0">
        <w:rPr>
          <w:rFonts w:eastAsiaTheme="minorEastAsia" w:cs="Times"/>
          <w:sz w:val="22"/>
          <w:szCs w:val="22"/>
          <w:lang w:eastAsia="zh-CN"/>
        </w:rPr>
        <w:t>s are considered</w:t>
      </w:r>
      <w:r w:rsidR="00550C62">
        <w:rPr>
          <w:rFonts w:eastAsiaTheme="minorEastAsia" w:cs="Times"/>
          <w:sz w:val="22"/>
          <w:szCs w:val="22"/>
          <w:lang w:eastAsia="zh-CN"/>
        </w:rPr>
        <w:t>.</w:t>
      </w:r>
      <w:r w:rsidR="002C27F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1529E">
        <w:rPr>
          <w:rFonts w:eastAsiaTheme="minorEastAsia" w:cs="Times"/>
          <w:sz w:val="22"/>
          <w:szCs w:val="22"/>
          <w:lang w:eastAsia="zh-CN"/>
        </w:rPr>
        <w:t>T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81529E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resource set is configured with </w:t>
      </w:r>
      <w:r w:rsidR="00C51175">
        <w:rPr>
          <w:rFonts w:eastAsiaTheme="minorEastAsia" w:cs="Times"/>
          <w:sz w:val="22"/>
          <w:szCs w:val="22"/>
          <w:lang w:eastAsia="zh-CN"/>
        </w:rPr>
        <w:t xml:space="preserve">up to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=2</m:t>
        </m:r>
      </m:oMath>
      <w:r w:rsidR="0081529E">
        <w:rPr>
          <w:rFonts w:eastAsiaTheme="minorEastAsia" w:cs="Times"/>
          <w:sz w:val="22"/>
          <w:szCs w:val="22"/>
          <w:lang w:eastAsia="zh-CN"/>
        </w:rPr>
        <w:t xml:space="preserve"> SRS resources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, and </w:t>
      </w:r>
      <w:r w:rsidR="00C51175">
        <w:rPr>
          <w:rFonts w:eastAsiaTheme="minorEastAsia" w:cs="Times"/>
          <w:sz w:val="22"/>
          <w:szCs w:val="22"/>
          <w:lang w:eastAsia="zh-CN"/>
        </w:rPr>
        <w:t>all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SRS resource</w:t>
      </w:r>
      <w:r w:rsidR="00C51175">
        <w:rPr>
          <w:rFonts w:eastAsiaTheme="minorEastAsia" w:cs="Times"/>
          <w:sz w:val="22"/>
          <w:szCs w:val="22"/>
          <w:lang w:eastAsia="zh-CN"/>
        </w:rPr>
        <w:t>s in the set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>are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configured with the 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same </w:t>
      </w:r>
      <w:r w:rsidR="00AE4266">
        <w:rPr>
          <w:rFonts w:eastAsiaTheme="minorEastAsia" w:cs="Times"/>
          <w:sz w:val="22"/>
          <w:szCs w:val="22"/>
          <w:lang w:eastAsia="zh-CN"/>
        </w:rPr>
        <w:t>number of SRS ports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0D51DA">
        <w:rPr>
          <w:rFonts w:eastAsiaTheme="minorEastAsia" w:cs="Times"/>
          <w:sz w:val="22"/>
          <w:szCs w:val="22"/>
          <w:lang w:eastAsia="zh-CN"/>
        </w:rPr>
        <w:t>if FPTX is not configured)</w:t>
      </w:r>
      <w:r w:rsidR="007C38D8">
        <w:rPr>
          <w:rFonts w:eastAsiaTheme="minorEastAsia" w:cs="Times"/>
          <w:sz w:val="22"/>
          <w:szCs w:val="22"/>
          <w:lang w:eastAsia="zh-CN"/>
        </w:rPr>
        <w:t>.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 xml:space="preserve">The number of ports configured are 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equal to the number of 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supported </w:t>
      </w:r>
      <w:r w:rsidR="00AE4266">
        <w:rPr>
          <w:rFonts w:eastAsiaTheme="minorEastAsia" w:cs="Times"/>
          <w:sz w:val="22"/>
          <w:szCs w:val="22"/>
          <w:lang w:eastAsia="zh-CN"/>
        </w:rPr>
        <w:t>UL TX antennas</w:t>
      </w:r>
      <w:r w:rsidR="0056176A">
        <w:rPr>
          <w:rFonts w:eastAsiaTheme="minorEastAsia" w:cs="Times"/>
          <w:sz w:val="22"/>
          <w:szCs w:val="22"/>
          <w:lang w:eastAsia="zh-CN"/>
        </w:rPr>
        <w:t>, and the UE maps the transmission one-to-one from its UL TX antennas to an SRS port</w:t>
      </w:r>
      <w:r w:rsidR="00AE4266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90AB4">
        <w:rPr>
          <w:rFonts w:eastAsiaTheme="minorEastAsia" w:cs="Times"/>
          <w:sz w:val="22"/>
          <w:szCs w:val="22"/>
          <w:lang w:eastAsia="zh-CN"/>
        </w:rPr>
        <w:t>Each SRS resource index is mapped to a bit field</w:t>
      </w:r>
      <w:r w:rsidR="00E83D37">
        <w:rPr>
          <w:rFonts w:eastAsiaTheme="minorEastAsia" w:cs="Times"/>
          <w:sz w:val="22"/>
          <w:szCs w:val="22"/>
          <w:lang w:eastAsia="zh-CN"/>
        </w:rPr>
        <w:t xml:space="preserve">, the SRI. </w:t>
      </w:r>
      <w:r w:rsidR="009B7298">
        <w:rPr>
          <w:rFonts w:eastAsiaTheme="minorEastAsia" w:cs="Times"/>
          <w:sz w:val="22"/>
          <w:szCs w:val="22"/>
          <w:lang w:eastAsia="zh-CN"/>
        </w:rPr>
        <w:t xml:space="preserve">The SRI </w:t>
      </w:r>
      <w:r w:rsidR="00A64468">
        <w:rPr>
          <w:rFonts w:eastAsiaTheme="minorEastAsia" w:cs="Times"/>
          <w:sz w:val="22"/>
          <w:szCs w:val="22"/>
          <w:lang w:eastAsia="zh-CN"/>
        </w:rPr>
        <w:t xml:space="preserve">indication </w:t>
      </w:r>
      <w:r w:rsidR="009B7298">
        <w:rPr>
          <w:rFonts w:eastAsiaTheme="minorEastAsia" w:cs="Times"/>
          <w:sz w:val="22"/>
          <w:szCs w:val="22"/>
          <w:lang w:eastAsia="zh-CN"/>
        </w:rPr>
        <w:t>is used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>in a scheduling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grant to indicate the UL beam where one beam is associated per configured SRS resource in </w:t>
      </w:r>
      <w:r w:rsidR="000D0CD0">
        <w:rPr>
          <w:rFonts w:eastAsiaTheme="minorEastAsia" w:cs="Times"/>
          <w:sz w:val="22"/>
          <w:szCs w:val="22"/>
          <w:lang w:eastAsia="zh-CN"/>
        </w:rPr>
        <w:t>the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SRS resource set</w:t>
      </w:r>
      <w:r w:rsidR="000D0CD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DE1A98">
        <w:rPr>
          <w:rFonts w:eastAsiaTheme="minorEastAsia" w:cs="Times"/>
          <w:sz w:val="22"/>
          <w:szCs w:val="22"/>
          <w:lang w:eastAsia="zh-CN"/>
        </w:rPr>
        <w:instrText xml:space="preserve"> REF _Ref157774442 \h  \* MERGEFORMAT </w:instrText>
      </w:r>
      <w:r w:rsidR="00223DD4" w:rsidRPr="00DE1A98">
        <w:rPr>
          <w:rFonts w:eastAsiaTheme="minorEastAsia" w:cs="Times"/>
          <w:sz w:val="22"/>
          <w:szCs w:val="22"/>
          <w:lang w:eastAsia="zh-CN"/>
        </w:rPr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>
        <w:rPr>
          <w:rFonts w:ascii="Times New Roman" w:hAnsi="Times New Roman"/>
          <w:sz w:val="22"/>
          <w:szCs w:val="22"/>
          <w:lang w:val="en-GB"/>
        </w:rPr>
        <w:t>Table</w:t>
      </w:r>
      <w:r w:rsidR="00223DD4" w:rsidRPr="00976D66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223DD4">
        <w:rPr>
          <w:noProof/>
          <w:sz w:val="22"/>
          <w:szCs w:val="22"/>
        </w:rPr>
        <w:t>1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end"/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from 38.212 </w:t>
      </w:r>
      <w:r w:rsidR="0004672D">
        <w:rPr>
          <w:rFonts w:eastAsiaTheme="minorEastAsia" w:cs="Times"/>
          <w:sz w:val="22"/>
          <w:szCs w:val="22"/>
          <w:lang w:eastAsia="zh-CN"/>
        </w:rPr>
        <w:t>[4]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shows that</w:t>
      </w:r>
      <w:r w:rsidR="00067CF6">
        <w:rPr>
          <w:rFonts w:eastAsiaTheme="minorEastAsia" w:cs="Times"/>
          <w:sz w:val="22"/>
          <w:szCs w:val="22"/>
          <w:lang w:eastAsia="zh-CN"/>
        </w:rPr>
        <w:t>,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83D37">
        <w:rPr>
          <w:rFonts w:eastAsiaTheme="minorEastAsia" w:cs="Times"/>
          <w:sz w:val="22"/>
          <w:szCs w:val="22"/>
          <w:lang w:eastAsia="zh-CN"/>
        </w:rPr>
        <w:t>in the codebook-based</w:t>
      </w:r>
      <w:r w:rsidR="00067CF6">
        <w:rPr>
          <w:rFonts w:eastAsiaTheme="minorEastAsia" w:cs="Times"/>
          <w:sz w:val="22"/>
          <w:szCs w:val="22"/>
          <w:lang w:eastAsia="zh-CN"/>
        </w:rPr>
        <w:t xml:space="preserve"> case, </w:t>
      </w:r>
      <w:r w:rsidR="00550C62">
        <w:rPr>
          <w:rFonts w:eastAsiaTheme="minorEastAsia" w:cs="Times"/>
          <w:sz w:val="22"/>
          <w:szCs w:val="22"/>
          <w:lang w:eastAsia="zh-CN"/>
        </w:rPr>
        <w:t>the SRI</w:t>
      </w:r>
      <w:r w:rsidR="001471D6">
        <w:rPr>
          <w:rFonts w:eastAsiaTheme="minorEastAsia" w:cs="Times"/>
          <w:sz w:val="22"/>
          <w:szCs w:val="22"/>
          <w:lang w:eastAsia="zh-CN"/>
        </w:rPr>
        <w:t xml:space="preserve"> indication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is a single bit which is used to switch between two different SRIs in the SRS resource set.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460D910" w14:textId="40ED209B" w:rsidR="00E425B8" w:rsidRPr="003638DC" w:rsidRDefault="00E425B8" w:rsidP="00C741F6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3208"/>
      </w:tblGrid>
      <w:tr w:rsidR="00E425B8" w:rsidRPr="003638DC" w14:paraId="4299EE7C" w14:textId="77777777" w:rsidTr="002249AE">
        <w:trPr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273FF13" w14:textId="77777777" w:rsidR="00E425B8" w:rsidRPr="003638DC" w:rsidRDefault="00E425B8" w:rsidP="00C741F6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70D4196" w14:textId="77777777" w:rsidR="00E425B8" w:rsidRPr="003638DC" w:rsidRDefault="00E425B8" w:rsidP="00C741F6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="00C27981" w:rsidRPr="003638DC">
              <w:rPr>
                <w:noProof/>
                <w:position w:val="-12"/>
              </w:rPr>
              <w:object w:dxaOrig="920" w:dyaOrig="360" w14:anchorId="267CF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1.25pt;height:16.5pt;mso-width-percent:0;mso-height-percent:0;mso-width-percent:0;mso-height-percent:0" o:ole="">
                  <v:imagedata r:id="rId11" o:title=""/>
                </v:shape>
                <o:OLEObject Type="Embed" ProgID="Equation.3" ShapeID="_x0000_i1025" DrawAspect="Content" ObjectID="_1773822078" r:id="rId12"/>
              </w:object>
            </w:r>
          </w:p>
        </w:tc>
      </w:tr>
      <w:tr w:rsidR="00E425B8" w:rsidRPr="003638DC" w14:paraId="4F74728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265EE078" w14:textId="77777777" w:rsidR="00E425B8" w:rsidRPr="003638DC" w:rsidRDefault="00E425B8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20D611C5" w14:textId="77777777" w:rsidR="00E425B8" w:rsidRPr="003638DC" w:rsidRDefault="00E425B8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</w:tr>
      <w:tr w:rsidR="00E425B8" w:rsidRPr="003638DC" w14:paraId="190523A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415B9012" w14:textId="77777777" w:rsidR="00E425B8" w:rsidRPr="003638DC" w:rsidRDefault="00E425B8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70B2DE40" w14:textId="77777777" w:rsidR="00E425B8" w:rsidRPr="003638DC" w:rsidRDefault="00E425B8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</w:tr>
    </w:tbl>
    <w:p w14:paraId="3A64ACC5" w14:textId="718C8267" w:rsidR="00DE745B" w:rsidRPr="0064314E" w:rsidRDefault="00223DD4" w:rsidP="00C741F6">
      <w:pPr>
        <w:pStyle w:val="Caption"/>
        <w:spacing w:before="0" w:after="0"/>
        <w:contextualSpacing/>
        <w:jc w:val="center"/>
        <w:rPr>
          <w:rFonts w:eastAsiaTheme="minorEastAsia" w:cs="Times"/>
          <w:lang w:eastAsia="zh-CN"/>
        </w:rPr>
      </w:pPr>
      <w:bookmarkStart w:id="2" w:name="_Ref157774442"/>
      <w:r w:rsidRPr="0064314E">
        <w:t xml:space="preserve">Table </w:t>
      </w:r>
      <w:r w:rsidR="00017F79">
        <w:t>1</w:t>
      </w:r>
      <w:bookmarkEnd w:id="2"/>
      <w:r w:rsidR="00DE745B" w:rsidRPr="0064314E">
        <w:t xml:space="preserve"> </w:t>
      </w:r>
      <w:r w:rsidR="00017F79">
        <w:t xml:space="preserve">- </w:t>
      </w:r>
      <w:r w:rsidR="00DE745B" w:rsidRPr="0064314E">
        <w:t>SRI indication in codebook-based PUSCH transmission without FPTX</w:t>
      </w:r>
    </w:p>
    <w:p w14:paraId="17814EDE" w14:textId="77777777" w:rsidR="007516CA" w:rsidRDefault="007516CA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74543839" w14:textId="73020C5D" w:rsidR="00841482" w:rsidRPr="0053584D" w:rsidRDefault="00977833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>In addition to the SRI, t</w:t>
      </w:r>
      <w:r w:rsidR="00021F74">
        <w:rPr>
          <w:rFonts w:eastAsiaTheme="minorEastAsia" w:cs="Times"/>
          <w:sz w:val="22"/>
          <w:szCs w:val="22"/>
          <w:lang w:eastAsia="zh-CN"/>
        </w:rPr>
        <w:t>he scheduling grant for codebook-based</w:t>
      </w:r>
      <w:r>
        <w:rPr>
          <w:rFonts w:eastAsiaTheme="minorEastAsia" w:cs="Times"/>
          <w:sz w:val="22"/>
          <w:szCs w:val="22"/>
          <w:lang w:eastAsia="zh-CN"/>
        </w:rPr>
        <w:t xml:space="preserve"> also indicates the precoder the UE shall use to map the layers to the UL TX antennas.</w:t>
      </w:r>
      <w:r w:rsidR="00021F7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0D99" w:rsidRPr="0053584D">
        <w:rPr>
          <w:rFonts w:eastAsiaTheme="minorEastAsia" w:cs="Times"/>
          <w:sz w:val="22"/>
          <w:szCs w:val="22"/>
          <w:lang w:eastAsia="zh-CN"/>
        </w:rPr>
        <w:t>T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 xml:space="preserve">he precoders are defined in separate 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>s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 xml:space="preserve"> for each combination of number of transmit antennas and number of layers. </w:t>
      </w:r>
      <w:r w:rsidR="008D3B84" w:rsidRPr="0053584D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precoding indication bit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field </w:t>
      </w:r>
      <w:r w:rsidR="00A84B82" w:rsidRPr="0053584D">
        <w:rPr>
          <w:rFonts w:eastAsiaTheme="minorEastAsia" w:cs="Times"/>
          <w:sz w:val="22"/>
          <w:szCs w:val="22"/>
          <w:lang w:eastAsia="zh-CN"/>
        </w:rPr>
        <w:t xml:space="preserve">in the grant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maps to a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 set of TPMIs</w:t>
      </w:r>
      <w:r w:rsidR="005D3C51" w:rsidRPr="0053584D">
        <w:rPr>
          <w:rFonts w:eastAsiaTheme="minorEastAsia" w:cs="Times"/>
          <w:sz w:val="22"/>
          <w:szCs w:val="22"/>
          <w:lang w:eastAsia="zh-CN"/>
        </w:rPr>
        <w:t xml:space="preserve"> associated to the number of antenna ports in the indicated SRI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. The TPMIs represent indices to precoders that are specified in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s</w:t>
      </w:r>
      <w:r w:rsidR="006B092A" w:rsidRPr="0053584D">
        <w:rPr>
          <w:rFonts w:eastAsiaTheme="minorEastAsia" w:cs="Times"/>
          <w:sz w:val="22"/>
          <w:szCs w:val="22"/>
          <w:lang w:eastAsia="zh-CN"/>
        </w:rPr>
        <w:t xml:space="preserve"> where </w:t>
      </w:r>
      <w:r w:rsidR="0067415D" w:rsidRPr="0053584D">
        <w:rPr>
          <w:rFonts w:eastAsiaTheme="minorEastAsia" w:cs="Times"/>
          <w:sz w:val="22"/>
          <w:szCs w:val="22"/>
          <w:lang w:eastAsia="zh-CN"/>
        </w:rPr>
        <w:t>one codebook is given for each combination of TX antennas and number of layers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. The TPMI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correspond to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 subset of precoders </w:t>
      </w:r>
      <w:r w:rsidR="009F4275" w:rsidRPr="0053584D">
        <w:rPr>
          <w:rFonts w:eastAsiaTheme="minorEastAsia" w:cs="Times"/>
          <w:sz w:val="22"/>
          <w:szCs w:val="22"/>
          <w:lang w:eastAsia="zh-CN"/>
        </w:rPr>
        <w:t xml:space="preserve">from the codebooks, </w:t>
      </w:r>
      <w:r w:rsidR="00515A26" w:rsidRPr="0053584D">
        <w:rPr>
          <w:rFonts w:eastAsiaTheme="minorEastAsia" w:cs="Times"/>
          <w:sz w:val="22"/>
          <w:szCs w:val="22"/>
          <w:lang w:eastAsia="zh-CN"/>
        </w:rPr>
        <w:t>where the subset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is defined based on the number of layers, </w:t>
      </w:r>
      <w:r w:rsidR="007F5F96" w:rsidRPr="0053584D">
        <w:rPr>
          <w:rFonts w:eastAsiaTheme="minorEastAsia" w:cs="Times"/>
          <w:sz w:val="22"/>
          <w:szCs w:val="22"/>
          <w:lang w:eastAsia="zh-CN"/>
        </w:rPr>
        <w:t xml:space="preserve">antenna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coherence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fullyAndPartialAndNonCoherent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260A97" w:rsidRPr="0053584D">
        <w:rPr>
          <w:rFonts w:eastAsiaTheme="minorEastAsia" w:cs="Times"/>
          <w:i/>
          <w:iCs/>
          <w:sz w:val="22"/>
          <w:szCs w:val="22"/>
          <w:lang w:eastAsia="zh-CN"/>
        </w:rPr>
        <w:t>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>)</w:t>
      </w:r>
      <w:r w:rsidR="00CB7019" w:rsidRPr="0053584D">
        <w:rPr>
          <w:rFonts w:eastAsiaTheme="minorEastAsia" w:cs="Times"/>
          <w:sz w:val="22"/>
          <w:szCs w:val="22"/>
          <w:lang w:eastAsia="zh-CN"/>
        </w:rPr>
        <w:t>,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and FPTX capabilities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9D246F" w:rsidRPr="0053584D">
        <w:rPr>
          <w:i/>
          <w:iCs/>
          <w:sz w:val="22"/>
          <w:szCs w:val="22"/>
        </w:rPr>
        <w:t>ul-FullPowerTransmission</w:t>
      </w:r>
      <w:proofErr w:type="spellEnd"/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>)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>.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53584D">
        <w:rPr>
          <w:rFonts w:eastAsiaTheme="minorEastAsia" w:cs="Times"/>
          <w:sz w:val="22"/>
          <w:szCs w:val="22"/>
          <w:lang w:eastAsia="zh-CN"/>
        </w:rPr>
        <w:instrText xml:space="preserve"> REF _Ref157593798 \h  \* MERGEFORMAT </w:instrText>
      </w:r>
      <w:r w:rsidR="00223DD4" w:rsidRPr="0053584D">
        <w:rPr>
          <w:rFonts w:eastAsiaTheme="minorEastAsia" w:cs="Times"/>
          <w:sz w:val="22"/>
          <w:szCs w:val="22"/>
          <w:lang w:eastAsia="zh-CN"/>
        </w:rPr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>
        <w:rPr>
          <w:sz w:val="22"/>
          <w:szCs w:val="22"/>
        </w:rPr>
        <w:t>Table</w:t>
      </w:r>
      <w:r w:rsidR="00223DD4" w:rsidRPr="00976D66">
        <w:rPr>
          <w:sz w:val="22"/>
          <w:szCs w:val="22"/>
        </w:rPr>
        <w:t xml:space="preserve"> </w:t>
      </w:r>
      <w:r w:rsidR="00223DD4" w:rsidRPr="00976D66">
        <w:rPr>
          <w:noProof/>
          <w:sz w:val="22"/>
          <w:szCs w:val="22"/>
        </w:rPr>
        <w:t>2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end"/>
      </w:r>
      <w:r w:rsidR="00E5463F" w:rsidRPr="0053584D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llustrates the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precoding information for 4TX without FPTX</w:t>
      </w:r>
      <w:r w:rsidR="00F13A5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(Table 7.3.1.1.</w:t>
      </w:r>
      <w:r w:rsidR="00ED4AB4" w:rsidRPr="0053584D">
        <w:rPr>
          <w:rFonts w:eastAsiaTheme="minorEastAsia" w:cs="Times"/>
          <w:sz w:val="22"/>
          <w:szCs w:val="22"/>
          <w:lang w:eastAsia="zh-CN"/>
        </w:rPr>
        <w:t>2-2 in 38.212</w:t>
      </w:r>
      <w:r w:rsidR="000867B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4672D">
        <w:rPr>
          <w:rFonts w:eastAsiaTheme="minorEastAsia" w:cs="Times"/>
          <w:sz w:val="22"/>
          <w:szCs w:val="22"/>
          <w:lang w:eastAsia="zh-CN"/>
        </w:rPr>
        <w:t>[4]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)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.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412D0" w:rsidRPr="0053584D">
        <w:rPr>
          <w:rFonts w:eastAsiaTheme="minorEastAsia" w:cs="Times"/>
          <w:sz w:val="22"/>
          <w:szCs w:val="22"/>
          <w:lang w:eastAsia="zh-CN"/>
        </w:rPr>
        <w:t>The highlighted bit field</w:t>
      </w:r>
      <w:r w:rsidR="001E74E3">
        <w:rPr>
          <w:rFonts w:eastAsiaTheme="minorEastAsia" w:cs="Times"/>
          <w:sz w:val="22"/>
          <w:szCs w:val="22"/>
          <w:lang w:eastAsia="zh-CN"/>
        </w:rPr>
        <w:t>s</w:t>
      </w:r>
      <w:r w:rsidR="004412D0" w:rsidRPr="0053584D">
        <w:rPr>
          <w:rFonts w:eastAsiaTheme="minorEastAsia" w:cs="Times"/>
          <w:sz w:val="22"/>
          <w:szCs w:val="22"/>
          <w:lang w:eastAsia="zh-CN"/>
        </w:rPr>
        <w:t xml:space="preserve"> correspond to the </w:t>
      </w:r>
      <w:r w:rsidR="003F5604">
        <w:rPr>
          <w:rFonts w:eastAsiaTheme="minorEastAsia" w:cs="Times"/>
          <w:sz w:val="22"/>
          <w:szCs w:val="22"/>
          <w:lang w:eastAsia="zh-CN"/>
        </w:rPr>
        <w:t>‘</w:t>
      </w:r>
      <w:proofErr w:type="spellStart"/>
      <w:r w:rsidR="00CD192F" w:rsidRPr="0053584D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3F5604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CD192F" w:rsidRPr="0053584D">
        <w:rPr>
          <w:rFonts w:eastAsiaTheme="minorEastAsia" w:cs="Times"/>
          <w:sz w:val="22"/>
          <w:szCs w:val="22"/>
          <w:lang w:eastAsia="zh-CN"/>
        </w:rPr>
        <w:t xml:space="preserve"> subset of </w:t>
      </w:r>
      <w:r w:rsidR="00793BDC">
        <w:rPr>
          <w:rFonts w:eastAsiaTheme="minorEastAsia" w:cs="Times"/>
          <w:sz w:val="22"/>
          <w:szCs w:val="22"/>
          <w:lang w:eastAsia="zh-CN"/>
        </w:rPr>
        <w:t>TPMIs</w:t>
      </w:r>
      <w:r w:rsidR="00CD192F" w:rsidRPr="0053584D">
        <w:rPr>
          <w:rFonts w:eastAsiaTheme="minorEastAsia" w:cs="Times"/>
          <w:sz w:val="22"/>
          <w:szCs w:val="22"/>
          <w:lang w:eastAsia="zh-CN"/>
        </w:rPr>
        <w:t xml:space="preserve"> which map</w:t>
      </w:r>
      <w:r w:rsidR="003F5604">
        <w:rPr>
          <w:rFonts w:eastAsiaTheme="minorEastAsia" w:cs="Times"/>
          <w:sz w:val="22"/>
          <w:szCs w:val="22"/>
          <w:lang w:eastAsia="zh-CN"/>
        </w:rPr>
        <w:t>s</w:t>
      </w:r>
      <w:r w:rsidR="00CD192F" w:rsidRPr="0053584D">
        <w:rPr>
          <w:rFonts w:eastAsiaTheme="minorEastAsia" w:cs="Times"/>
          <w:sz w:val="22"/>
          <w:szCs w:val="22"/>
          <w:lang w:eastAsia="zh-CN"/>
        </w:rPr>
        <w:t xml:space="preserve"> to the precoders in</w:t>
      </w:r>
      <w:r w:rsidR="00F03D02" w:rsidRPr="0053584D">
        <w:rPr>
          <w:rFonts w:eastAsiaTheme="minorEastAsia" w:cs="Times"/>
          <w:sz w:val="22"/>
          <w:szCs w:val="22"/>
          <w:lang w:eastAsia="zh-CN"/>
        </w:rPr>
        <w:t xml:space="preserve"> the 4TX codebook</w:t>
      </w:r>
      <w:r w:rsidR="007A0D9C" w:rsidRPr="0053584D">
        <w:rPr>
          <w:rFonts w:eastAsiaTheme="minorEastAsia" w:cs="Times"/>
          <w:sz w:val="22"/>
          <w:szCs w:val="22"/>
          <w:lang w:eastAsia="zh-CN"/>
        </w:rPr>
        <w:t>s</w:t>
      </w:r>
      <w:r w:rsidR="00CD192F" w:rsidRPr="0053584D">
        <w:rPr>
          <w:rFonts w:eastAsiaTheme="minorEastAsia" w:cs="Times"/>
          <w:sz w:val="22"/>
          <w:szCs w:val="22"/>
          <w:lang w:eastAsia="zh-CN"/>
        </w:rPr>
        <w:t xml:space="preserve"> for 1, 2, 3</w:t>
      </w:r>
      <w:r w:rsidR="00376B31" w:rsidRPr="0053584D">
        <w:rPr>
          <w:rFonts w:eastAsiaTheme="minorEastAsia" w:cs="Times"/>
          <w:sz w:val="22"/>
          <w:szCs w:val="22"/>
          <w:lang w:eastAsia="zh-CN"/>
        </w:rPr>
        <w:t>, and 4</w:t>
      </w:r>
      <w:r w:rsidR="00CD192F" w:rsidRPr="0053584D">
        <w:rPr>
          <w:rFonts w:eastAsiaTheme="minorEastAsia" w:cs="Times"/>
          <w:sz w:val="22"/>
          <w:szCs w:val="22"/>
          <w:lang w:eastAsia="zh-CN"/>
        </w:rPr>
        <w:t xml:space="preserve"> layers</w:t>
      </w:r>
      <w:r w:rsidR="007A406B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The grant </w:t>
      </w:r>
      <w:r w:rsidR="00352A13" w:rsidRPr="0053584D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includes a field for the antenna port indication which indicates the mapping of DMRS resources</w:t>
      </w:r>
      <w:r w:rsidR="00CA7214">
        <w:rPr>
          <w:rFonts w:eastAsiaTheme="minorEastAsia" w:cs="Times"/>
          <w:sz w:val="22"/>
          <w:szCs w:val="22"/>
          <w:lang w:eastAsia="zh-CN"/>
        </w:rPr>
        <w:t xml:space="preserve"> to PUSCH layers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332AB" w:rsidRPr="0053584D">
        <w:rPr>
          <w:rFonts w:eastAsiaTheme="minorEastAsia" w:cs="Times"/>
          <w:sz w:val="22"/>
          <w:szCs w:val="22"/>
          <w:lang w:eastAsia="zh-CN"/>
        </w:rPr>
        <w:t>The UE then sends the PUSCH precoded according to the determined TPMI</w:t>
      </w:r>
      <w:r w:rsidR="0029321D" w:rsidRPr="0053584D">
        <w:rPr>
          <w:rFonts w:eastAsiaTheme="minorEastAsia" w:cs="Times"/>
          <w:sz w:val="22"/>
          <w:szCs w:val="22"/>
          <w:lang w:eastAsia="zh-CN"/>
        </w:rPr>
        <w:t xml:space="preserve"> and DMRS. </w:t>
      </w:r>
    </w:p>
    <w:p w14:paraId="69450840" w14:textId="2A77E54A" w:rsidR="00F354B3" w:rsidRPr="003638DC" w:rsidRDefault="00F354B3" w:rsidP="00C741F6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773"/>
        <w:gridCol w:w="1267"/>
        <w:gridCol w:w="1773"/>
        <w:gridCol w:w="1457"/>
        <w:gridCol w:w="1773"/>
      </w:tblGrid>
      <w:tr w:rsidR="00F354B3" w:rsidRPr="003638DC" w14:paraId="572B756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85A5DE3" w14:textId="77777777" w:rsidR="00F354B3" w:rsidRPr="003638DC" w:rsidRDefault="00F354B3" w:rsidP="00C741F6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DD090C0" w14:textId="77777777" w:rsidR="00F354B3" w:rsidRPr="003638DC" w:rsidRDefault="00F354B3" w:rsidP="00C741F6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1215" w:type="dxa"/>
            <w:shd w:val="clear" w:color="auto" w:fill="D9D9D9"/>
            <w:vAlign w:val="center"/>
          </w:tcPr>
          <w:p w14:paraId="254DF3F0" w14:textId="77777777" w:rsidR="00F354B3" w:rsidRPr="003638DC" w:rsidRDefault="00F354B3" w:rsidP="00C741F6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93FE07" w14:textId="77777777" w:rsidR="00F354B3" w:rsidRPr="003638DC" w:rsidRDefault="00F354B3" w:rsidP="00C741F6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1398" w:type="dxa"/>
            <w:shd w:val="clear" w:color="auto" w:fill="D9D9D9"/>
            <w:vAlign w:val="center"/>
          </w:tcPr>
          <w:p w14:paraId="5A852317" w14:textId="77777777" w:rsidR="00F354B3" w:rsidRPr="00780EFA" w:rsidRDefault="00F354B3" w:rsidP="00C741F6">
            <w:pPr>
              <w:pStyle w:val="TAH"/>
              <w:contextualSpacing/>
              <w:rPr>
                <w:lang w:eastAsia="zh-CN"/>
              </w:rPr>
            </w:pPr>
            <w:r w:rsidRPr="00780EFA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0A00D4F" w14:textId="77777777" w:rsidR="00F354B3" w:rsidRPr="00780EFA" w:rsidRDefault="00F354B3" w:rsidP="00C741F6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780EFA">
              <w:rPr>
                <w:i/>
                <w:lang w:eastAsia="zh-CN"/>
              </w:rPr>
              <w:t>codebookSubset</w:t>
            </w:r>
            <w:proofErr w:type="spellEnd"/>
            <w:r w:rsidRPr="00780EFA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780EFA">
              <w:rPr>
                <w:rFonts w:hint="eastAsia"/>
                <w:i/>
                <w:lang w:eastAsia="zh-CN"/>
              </w:rPr>
              <w:t>n</w:t>
            </w:r>
            <w:r w:rsidRPr="00780EFA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F354B3" w:rsidRPr="003638DC" w14:paraId="07048F79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3942D05F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0</w:t>
            </w:r>
          </w:p>
        </w:tc>
        <w:tc>
          <w:tcPr>
            <w:tcW w:w="1701" w:type="dxa"/>
            <w:shd w:val="clear" w:color="auto" w:fill="auto"/>
          </w:tcPr>
          <w:p w14:paraId="5340A6F3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72519B54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t>0</w:t>
            </w:r>
          </w:p>
        </w:tc>
        <w:tc>
          <w:tcPr>
            <w:tcW w:w="1701" w:type="dxa"/>
          </w:tcPr>
          <w:p w14:paraId="3FC0EAAA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66F74D0E" w14:textId="77777777" w:rsidR="00F354B3" w:rsidRPr="00780EFA" w:rsidRDefault="00F354B3" w:rsidP="00C741F6">
            <w:pPr>
              <w:pStyle w:val="TAC"/>
              <w:contextualSpacing/>
            </w:pPr>
            <w:r w:rsidRPr="00780EFA">
              <w:t>0</w:t>
            </w:r>
          </w:p>
        </w:tc>
        <w:tc>
          <w:tcPr>
            <w:tcW w:w="1701" w:type="dxa"/>
          </w:tcPr>
          <w:p w14:paraId="3853EEFF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t>1 layer: TPMI=0</w:t>
            </w:r>
          </w:p>
        </w:tc>
      </w:tr>
      <w:tr w:rsidR="00F354B3" w:rsidRPr="003638DC" w14:paraId="4927EA3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500B879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1D78C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CA6C451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4C62294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02968BA" w14:textId="77777777" w:rsidR="00F354B3" w:rsidRPr="00780EFA" w:rsidRDefault="00F354B3" w:rsidP="00C741F6">
            <w:pPr>
              <w:pStyle w:val="TAC"/>
              <w:contextualSpacing/>
            </w:pPr>
            <w:r w:rsidRPr="00780EFA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FA35CB2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t>1 layer: TPMI=1</w:t>
            </w:r>
          </w:p>
        </w:tc>
      </w:tr>
      <w:tr w:rsidR="00F354B3" w:rsidRPr="003638DC" w14:paraId="5B51042E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B500D47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A2E76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C75649F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EA1F5FD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666B6AA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7D7A63BB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lang w:eastAsia="zh-CN"/>
              </w:rPr>
              <w:t>…</w:t>
            </w:r>
          </w:p>
        </w:tc>
      </w:tr>
      <w:tr w:rsidR="00F354B3" w:rsidRPr="003638DC" w14:paraId="0D08FD35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E1A2D4E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48E5F2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0AA623C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33877229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E336AFB" w14:textId="77777777" w:rsidR="00F354B3" w:rsidRPr="00780EFA" w:rsidRDefault="00F354B3" w:rsidP="00C741F6">
            <w:pPr>
              <w:pStyle w:val="TAC"/>
              <w:contextualSpacing/>
            </w:pPr>
            <w:r w:rsidRPr="00780EFA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59C0217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t>1 layer: TPMI=</w:t>
            </w:r>
            <w:r w:rsidRPr="00780EFA">
              <w:rPr>
                <w:rFonts w:hint="eastAsia"/>
                <w:lang w:eastAsia="zh-CN"/>
              </w:rPr>
              <w:t>3</w:t>
            </w:r>
          </w:p>
        </w:tc>
      </w:tr>
      <w:tr w:rsidR="00F354B3" w:rsidRPr="003638DC" w14:paraId="203E0EBD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2CE68D5B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3C9B141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0BA1D240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5A0B873D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07500C86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24FD3098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2 layers: TPMI=0</w:t>
            </w:r>
          </w:p>
        </w:tc>
      </w:tr>
      <w:tr w:rsidR="00F354B3" w:rsidRPr="003638DC" w14:paraId="7DE5442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07C82222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3D2320B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1D6929B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FC33082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E28A9CA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9069DED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lang w:eastAsia="zh-CN"/>
              </w:rPr>
              <w:t>…</w:t>
            </w:r>
          </w:p>
        </w:tc>
      </w:tr>
      <w:tr w:rsidR="00F354B3" w:rsidRPr="003638DC" w14:paraId="64E8C89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F7512DD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61A232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21981FF3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40E6133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16B3DD03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0D327CC2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2 layers: TPMI=5</w:t>
            </w:r>
          </w:p>
        </w:tc>
      </w:tr>
      <w:tr w:rsidR="00F354B3" w:rsidRPr="003638DC" w14:paraId="612C4308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163FF7A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44CD51F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1298CC06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0AD7B9C8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10FED898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1BC7F5C5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3 layers: TPMI=0</w:t>
            </w:r>
          </w:p>
        </w:tc>
      </w:tr>
      <w:tr w:rsidR="00F354B3" w:rsidRPr="003638DC" w14:paraId="7A408BA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7A147A25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7E9EE163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0398E39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2B11F2E8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6AA06BB8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27516FF3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4 layers: TPMI=0</w:t>
            </w:r>
          </w:p>
        </w:tc>
      </w:tr>
      <w:tr w:rsidR="00F354B3" w:rsidRPr="003638DC" w14:paraId="18E6BE8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193A5F5C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F69103B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2CA09009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26C272A0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0CB4374D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14:paraId="78BA29E9" w14:textId="77777777" w:rsidR="00F354B3" w:rsidRPr="00780EFA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780EFA">
              <w:rPr>
                <w:rFonts w:hint="eastAsia"/>
                <w:lang w:eastAsia="zh-CN"/>
              </w:rPr>
              <w:t>reserved</w:t>
            </w:r>
          </w:p>
        </w:tc>
      </w:tr>
      <w:tr w:rsidR="00F354B3" w:rsidRPr="003638DC" w14:paraId="115E281F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67288760" w14:textId="77777777" w:rsidR="00F354B3" w:rsidRPr="003638DC" w:rsidRDefault="00F354B3" w:rsidP="00C741F6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8DE6683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270F7400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6E1F79F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5E55D82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01" w:type="dxa"/>
          </w:tcPr>
          <w:p w14:paraId="7B4140C1" w14:textId="77777777" w:rsidR="00F354B3" w:rsidRPr="003638DC" w:rsidRDefault="00F354B3" w:rsidP="00C741F6">
            <w:pPr>
              <w:pStyle w:val="TAC"/>
              <w:contextualSpacing/>
              <w:rPr>
                <w:lang w:eastAsia="zh-CN"/>
              </w:rPr>
            </w:pPr>
          </w:p>
        </w:tc>
      </w:tr>
    </w:tbl>
    <w:p w14:paraId="3E3D1235" w14:textId="30A14672" w:rsidR="00500310" w:rsidRDefault="00223DD4" w:rsidP="00C741F6">
      <w:pPr>
        <w:pStyle w:val="Caption"/>
        <w:spacing w:before="0" w:after="0"/>
        <w:contextualSpacing/>
        <w:jc w:val="center"/>
      </w:pPr>
      <w:bookmarkStart w:id="3" w:name="_Ref157593798"/>
      <w:r>
        <w:t xml:space="preserve">Table </w:t>
      </w:r>
      <w:r w:rsidR="00A471A8">
        <w:fldChar w:fldCharType="begin"/>
      </w:r>
      <w:r w:rsidR="00A471A8">
        <w:instrText xml:space="preserve"> SEQ Figure \* ARABIC </w:instrText>
      </w:r>
      <w:r w:rsidR="00A471A8">
        <w:fldChar w:fldCharType="separate"/>
      </w:r>
      <w:r w:rsidR="00CE32C0">
        <w:rPr>
          <w:noProof/>
        </w:rPr>
        <w:t>2</w:t>
      </w:r>
      <w:r w:rsidR="00A471A8">
        <w:fldChar w:fldCharType="end"/>
      </w:r>
      <w:bookmarkEnd w:id="3"/>
      <w:r w:rsidR="00017F79">
        <w:t xml:space="preserve"> -</w:t>
      </w:r>
      <w:r w:rsidR="00A471A8">
        <w:t xml:space="preserve"> </w:t>
      </w:r>
      <w:r w:rsidR="00277AA0">
        <w:t>Precoder indication mapping to TPMIs</w:t>
      </w:r>
      <w:r w:rsidR="00A471A8">
        <w:t xml:space="preserve"> for </w:t>
      </w:r>
      <w:proofErr w:type="spellStart"/>
      <w:r w:rsidR="00A471A8">
        <w:rPr>
          <w:i/>
          <w:iCs/>
        </w:rPr>
        <w:t>nonCoherent</w:t>
      </w:r>
      <w:proofErr w:type="spellEnd"/>
      <w:r w:rsidR="00A471A8">
        <w:rPr>
          <w:i/>
          <w:iCs/>
        </w:rPr>
        <w:t xml:space="preserve"> </w:t>
      </w:r>
      <w:r w:rsidR="00A471A8">
        <w:t>4TX</w:t>
      </w:r>
    </w:p>
    <w:p w14:paraId="306C5736" w14:textId="6185D9B8" w:rsidR="00AA475B" w:rsidRPr="00B56231" w:rsidRDefault="00AA475B" w:rsidP="00C741F6">
      <w:pPr>
        <w:pStyle w:val="TH"/>
        <w:spacing w:before="0" w:after="0"/>
        <w:contextualSpacing/>
        <w:jc w:val="left"/>
      </w:pPr>
    </w:p>
    <w:p w14:paraId="41B6430C" w14:textId="77777777" w:rsidR="00C030B2" w:rsidRDefault="00703890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feedback from UE vendors,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current </w:t>
      </w:r>
      <w:r>
        <w:rPr>
          <w:rFonts w:eastAsiaTheme="minorEastAsia" w:cs="Times"/>
          <w:sz w:val="22"/>
          <w:szCs w:val="22"/>
          <w:lang w:eastAsia="zh-CN"/>
        </w:rPr>
        <w:t xml:space="preserve">devices are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mostly </w:t>
      </w:r>
      <w:r>
        <w:rPr>
          <w:rFonts w:eastAsiaTheme="minorEastAsia" w:cs="Times"/>
          <w:sz w:val="22"/>
          <w:szCs w:val="22"/>
          <w:lang w:eastAsia="zh-CN"/>
        </w:rPr>
        <w:t>limited to 2TX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because of </w:t>
      </w:r>
      <w:r w:rsidR="00E65BE1">
        <w:rPr>
          <w:rFonts w:eastAsiaTheme="minorEastAsia" w:cs="Times"/>
          <w:sz w:val="22"/>
          <w:szCs w:val="22"/>
          <w:lang w:eastAsia="zh-CN"/>
        </w:rPr>
        <w:t xml:space="preserve">the device </w:t>
      </w:r>
      <w:r w:rsidR="00A22278">
        <w:rPr>
          <w:rFonts w:eastAsiaTheme="minorEastAsia" w:cs="Times"/>
          <w:sz w:val="22"/>
          <w:szCs w:val="22"/>
          <w:lang w:eastAsia="zh-CN"/>
        </w:rPr>
        <w:t>size restrictions</w:t>
      </w:r>
      <w:r w:rsidR="00337525">
        <w:rPr>
          <w:rFonts w:eastAsiaTheme="minorEastAsia" w:cs="Times"/>
          <w:sz w:val="22"/>
          <w:szCs w:val="22"/>
          <w:lang w:eastAsia="zh-CN"/>
        </w:rPr>
        <w:t xml:space="preserve">. Even though </w:t>
      </w:r>
      <w:r w:rsidR="007F3583">
        <w:rPr>
          <w:rFonts w:eastAsiaTheme="minorEastAsia" w:cs="Times"/>
          <w:sz w:val="22"/>
          <w:szCs w:val="22"/>
          <w:lang w:eastAsia="zh-CN"/>
        </w:rPr>
        <w:t xml:space="preserve">Rel-18 supports 4TX and 8TX UL, these antenna configurations do not represent realistic </w:t>
      </w:r>
      <w:r w:rsidR="00320DBD">
        <w:rPr>
          <w:rFonts w:eastAsiaTheme="minorEastAsia" w:cs="Times"/>
          <w:sz w:val="22"/>
          <w:szCs w:val="22"/>
          <w:lang w:eastAsia="zh-CN"/>
        </w:rPr>
        <w:t>use cases for mobile devices</w:t>
      </w:r>
      <w:r w:rsidR="00FA3173">
        <w:rPr>
          <w:rFonts w:eastAsiaTheme="minorEastAsia" w:cs="Times"/>
          <w:sz w:val="22"/>
          <w:szCs w:val="22"/>
          <w:lang w:eastAsia="zh-CN"/>
        </w:rPr>
        <w:t>; thus, t</w:t>
      </w:r>
      <w:r w:rsidR="00A22278">
        <w:rPr>
          <w:rFonts w:eastAsiaTheme="minorEastAsia" w:cs="Times"/>
          <w:sz w:val="22"/>
          <w:szCs w:val="22"/>
          <w:lang w:eastAsia="zh-CN"/>
        </w:rPr>
        <w:t>he throughput gain from 4TX</w:t>
      </w:r>
      <w:r w:rsidR="00320DBD">
        <w:rPr>
          <w:rFonts w:eastAsiaTheme="minorEastAsia" w:cs="Times"/>
          <w:sz w:val="22"/>
          <w:szCs w:val="22"/>
          <w:lang w:eastAsia="zh-CN"/>
        </w:rPr>
        <w:t xml:space="preserve"> and 8TX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is rarely realized in practice. </w:t>
      </w:r>
      <w:r w:rsidR="0019204E">
        <w:rPr>
          <w:rFonts w:eastAsiaTheme="minorEastAsia" w:cs="Times"/>
          <w:sz w:val="22"/>
          <w:szCs w:val="22"/>
          <w:lang w:eastAsia="zh-CN"/>
        </w:rPr>
        <w:t>For this WID,</w:t>
      </w:r>
      <w:r w:rsidR="00E050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204E">
        <w:rPr>
          <w:rFonts w:eastAsiaTheme="minorEastAsia" w:cs="Times"/>
          <w:sz w:val="22"/>
          <w:szCs w:val="22"/>
          <w:lang w:eastAsia="zh-CN"/>
        </w:rPr>
        <w:t>it</w:t>
      </w:r>
      <w:r w:rsidR="0081083C">
        <w:rPr>
          <w:rFonts w:eastAsiaTheme="minorEastAsia" w:cs="Times"/>
          <w:sz w:val="22"/>
          <w:szCs w:val="22"/>
          <w:lang w:eastAsia="zh-CN"/>
        </w:rPr>
        <w:t xml:space="preserve"> has</w:t>
      </w:r>
      <w:r w:rsidR="0019204E">
        <w:rPr>
          <w:rFonts w:eastAsiaTheme="minorEastAsia" w:cs="Times"/>
          <w:sz w:val="22"/>
          <w:szCs w:val="22"/>
          <w:lang w:eastAsia="zh-CN"/>
        </w:rPr>
        <w:t xml:space="preserve"> been agreed that </w:t>
      </w:r>
      <w:r w:rsidR="004421F6">
        <w:rPr>
          <w:rFonts w:eastAsiaTheme="minorEastAsia" w:cs="Times"/>
          <w:sz w:val="22"/>
          <w:szCs w:val="22"/>
          <w:lang w:eastAsia="zh-CN"/>
        </w:rPr>
        <w:t>3TX represents a viable value proposition considering current technology and consumer demands.</w:t>
      </w:r>
      <w:r w:rsidR="002E545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31A827D" w14:textId="77777777" w:rsidR="00C030B2" w:rsidRDefault="00C030B2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E939631" w14:textId="2F595073" w:rsidR="00C030B2" w:rsidRDefault="00C030B2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terms of antenna coherency, for 3TX, there are different cases that could be implemented. For example, </w:t>
      </w:r>
      <w:r w:rsidR="000B71F4">
        <w:rPr>
          <w:rFonts w:eastAsiaTheme="minorEastAsia" w:cs="Times"/>
          <w:sz w:val="22"/>
          <w:szCs w:val="22"/>
          <w:lang w:eastAsia="zh-CN"/>
        </w:rPr>
        <w:t>with a co-polarized configuration, all 3TX antennas have the same polarization. W</w:t>
      </w:r>
      <w:r>
        <w:rPr>
          <w:rFonts w:eastAsiaTheme="minorEastAsia" w:cs="Times"/>
          <w:sz w:val="22"/>
          <w:szCs w:val="22"/>
          <w:lang w:eastAsia="zh-CN"/>
        </w:rPr>
        <w:t>ith dual-polarized antenna setup, the UE could be considered partially or fully coherent, where two of the antennas have the same polarization and a third antenna is on the other polarization.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BA1F42" w:rsidRPr="00BA1F42">
        <w:rPr>
          <w:rFonts w:eastAsiaTheme="minorEastAsia" w:cs="Times"/>
          <w:sz w:val="22"/>
          <w:szCs w:val="22"/>
          <w:lang w:eastAsia="zh-CN"/>
        </w:rPr>
        <w:instrText xml:space="preserve"> REF _Ref158388911 \h </w:instrText>
      </w:r>
      <w:r w:rsidR="00BA1F42">
        <w:rPr>
          <w:rFonts w:eastAsiaTheme="minorEastAsia" w:cs="Times"/>
          <w:sz w:val="22"/>
          <w:szCs w:val="22"/>
          <w:lang w:eastAsia="zh-CN"/>
        </w:rPr>
        <w:instrText xml:space="preserve"> \* MERGEFORMAT </w:instrText>
      </w:r>
      <w:r w:rsidR="00BA1F42" w:rsidRPr="00BA1F42">
        <w:rPr>
          <w:rFonts w:eastAsiaTheme="minorEastAsia" w:cs="Times"/>
          <w:sz w:val="22"/>
          <w:szCs w:val="22"/>
          <w:lang w:eastAsia="zh-CN"/>
        </w:rPr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 w:rsidRPr="0064314E">
        <w:rPr>
          <w:sz w:val="22"/>
          <w:szCs w:val="22"/>
        </w:rPr>
        <w:t>Figure</w:t>
      </w:r>
      <w:r w:rsidR="00223DD4">
        <w:rPr>
          <w:sz w:val="22"/>
          <w:szCs w:val="22"/>
        </w:rPr>
        <w:t xml:space="preserve"> 1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end"/>
      </w:r>
      <w:r w:rsidR="00223D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illustrates the two possible configurations, where each polarization is assigned a different </w:t>
      </w:r>
      <w:proofErr w:type="spellStart"/>
      <w:r w:rsidR="00BA1F42">
        <w:rPr>
          <w:rFonts w:eastAsiaTheme="minorEastAsia" w:cs="Times"/>
          <w:sz w:val="22"/>
          <w:szCs w:val="22"/>
          <w:lang w:eastAsia="zh-CN"/>
        </w:rPr>
        <w:t>colour</w:t>
      </w:r>
      <w:proofErr w:type="spellEnd"/>
      <w:r w:rsidR="00BA1F42">
        <w:rPr>
          <w:rFonts w:eastAsiaTheme="minorEastAsia" w:cs="Times"/>
          <w:sz w:val="22"/>
          <w:szCs w:val="22"/>
          <w:lang w:eastAsia="zh-CN"/>
        </w:rPr>
        <w:t xml:space="preserve"> (e.g., v-pol and h-pol are red and blue, respectively).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To simplify the specification effort, Rel-19 WID is restricted to the </w:t>
      </w:r>
      <w:proofErr w:type="spellStart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case where the UE </w:t>
      </w:r>
      <w:r w:rsidR="00397639">
        <w:rPr>
          <w:rFonts w:eastAsiaTheme="minorEastAsia" w:cs="Times"/>
          <w:sz w:val="22"/>
          <w:szCs w:val="22"/>
          <w:lang w:eastAsia="zh-CN"/>
        </w:rPr>
        <w:t>can transmit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 on only one antenna at a time. </w:t>
      </w:r>
    </w:p>
    <w:p w14:paraId="3E319336" w14:textId="77777777" w:rsidR="00D75A50" w:rsidRDefault="00D75A50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DE51333" w14:textId="365197D4" w:rsidR="00D75A50" w:rsidRDefault="00C27981" w:rsidP="00C741F6">
      <w:pPr>
        <w:pStyle w:val="BodyText"/>
        <w:keepNext/>
        <w:spacing w:after="0"/>
        <w:ind w:firstLine="288"/>
        <w:contextualSpacing/>
        <w:jc w:val="center"/>
      </w:pPr>
      <w:r>
        <w:rPr>
          <w:noProof/>
        </w:rPr>
        <w:object w:dxaOrig="7635" w:dyaOrig="1455" w14:anchorId="4A7CF1B5">
          <v:shape id="_x0000_i1026" type="#_x0000_t75" alt="" style="width:383.25pt;height:73.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773822079" r:id="rId14"/>
        </w:object>
      </w:r>
    </w:p>
    <w:p w14:paraId="1F382CCD" w14:textId="38463CBF" w:rsidR="00D75A50" w:rsidRPr="00BB101C" w:rsidRDefault="00D75A50" w:rsidP="00C741F6">
      <w:pPr>
        <w:pStyle w:val="Caption"/>
        <w:spacing w:before="0"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bookmarkStart w:id="4" w:name="_Ref158388911"/>
      <w:r>
        <w:t>Figure</w:t>
      </w:r>
      <w:r w:rsidR="00223DD4">
        <w:t xml:space="preserve"> 1</w:t>
      </w:r>
      <w:bookmarkEnd w:id="4"/>
      <w:r>
        <w:t xml:space="preserve"> </w:t>
      </w:r>
      <w:r w:rsidR="00017F79">
        <w:t xml:space="preserve">- </w:t>
      </w:r>
      <w:r w:rsidR="000B71F4">
        <w:t>C</w:t>
      </w:r>
      <w:r>
        <w:t>o-</w:t>
      </w:r>
      <w:r w:rsidR="000B71F4">
        <w:t xml:space="preserve"> and cross-</w:t>
      </w:r>
      <w:r>
        <w:t>polarized antenna</w:t>
      </w:r>
      <w:r w:rsidR="00ED590E">
        <w:t>s</w:t>
      </w:r>
    </w:p>
    <w:p w14:paraId="6646929C" w14:textId="77777777" w:rsidR="00C030B2" w:rsidRDefault="00C030B2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2BB795" w14:textId="45822D70" w:rsidR="00A22278" w:rsidRPr="003F19A5" w:rsidRDefault="00CB26B1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n Rel-19, the </w:t>
      </w:r>
      <w:r w:rsidR="00C741F6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22278">
        <w:rPr>
          <w:rFonts w:eastAsiaTheme="minorEastAsia" w:cs="Times"/>
          <w:sz w:val="22"/>
          <w:szCs w:val="22"/>
          <w:lang w:eastAsia="zh-CN"/>
        </w:rPr>
        <w:t>is to specify 3TX for the restricted case of codebook-based transmission without</w:t>
      </w:r>
      <w:r w:rsidR="00743D8A">
        <w:rPr>
          <w:rFonts w:eastAsiaTheme="minorEastAsia" w:cs="Times"/>
          <w:sz w:val="22"/>
          <w:szCs w:val="22"/>
          <w:lang w:eastAsia="zh-CN"/>
        </w:rPr>
        <w:t xml:space="preserve"> FPTX</w:t>
      </w:r>
      <w:r w:rsidR="001726CF">
        <w:rPr>
          <w:rFonts w:eastAsiaTheme="minorEastAsia" w:cs="Times"/>
          <w:sz w:val="22"/>
          <w:szCs w:val="22"/>
          <w:lang w:eastAsia="zh-CN"/>
        </w:rPr>
        <w:t>,</w:t>
      </w:r>
      <w:r w:rsidR="0058402B">
        <w:rPr>
          <w:rFonts w:eastAsiaTheme="minorEastAsia" w:cs="Times"/>
          <w:sz w:val="22"/>
          <w:szCs w:val="22"/>
          <w:lang w:eastAsia="zh-CN"/>
        </w:rPr>
        <w:t xml:space="preserve"> only for </w:t>
      </w:r>
      <w:proofErr w:type="spellStart"/>
      <w:r w:rsidR="0058402B" w:rsidRPr="0058402B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58402B">
        <w:rPr>
          <w:rFonts w:eastAsiaTheme="minorEastAsia" w:cs="Times"/>
          <w:sz w:val="22"/>
          <w:szCs w:val="22"/>
          <w:lang w:eastAsia="zh-CN"/>
        </w:rPr>
        <w:t xml:space="preserve"> case,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and without introducing any enhancements to the SRS resources.  </w:t>
      </w:r>
    </w:p>
    <w:p w14:paraId="22D348BB" w14:textId="1964BD2F" w:rsidR="003764A9" w:rsidRDefault="007456A5" w:rsidP="00C741F6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  <w:bookmarkStart w:id="5" w:name="_Hlk46150012"/>
    </w:p>
    <w:p w14:paraId="110FB88C" w14:textId="78F53A91" w:rsidR="00E841C8" w:rsidRPr="000133AE" w:rsidRDefault="00E841C8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SRS resource Configuration For 3</w:t>
      </w:r>
      <w:r w:rsidR="000133AE">
        <w:rPr>
          <w:rFonts w:cs="Arial"/>
          <w:smallCaps/>
          <w:lang w:val="en-US"/>
        </w:rPr>
        <w:t xml:space="preserve">TX </w:t>
      </w:r>
      <w:r>
        <w:rPr>
          <w:rFonts w:cs="Arial"/>
          <w:smallCaps/>
          <w:lang w:val="en-US"/>
        </w:rPr>
        <w:t>Sounding</w:t>
      </w:r>
    </w:p>
    <w:p w14:paraId="34858D33" w14:textId="393A07DC" w:rsidR="00022782" w:rsidRDefault="00577AD0" w:rsidP="00C741F6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eastAsiaTheme="minorEastAsia" w:cs="Times"/>
          <w:sz w:val="22"/>
          <w:szCs w:val="22"/>
          <w:lang w:eastAsia="zh-CN"/>
        </w:rPr>
        <w:tab/>
      </w:r>
      <w:r w:rsidR="00255458">
        <w:rPr>
          <w:rFonts w:eastAsiaTheme="minorEastAsia" w:cs="Times"/>
          <w:sz w:val="22"/>
          <w:szCs w:val="22"/>
          <w:lang w:eastAsia="zh-CN"/>
        </w:rPr>
        <w:t>As of Rel-18, SRS resource</w:t>
      </w:r>
      <w:r w:rsidR="00170990">
        <w:rPr>
          <w:rFonts w:eastAsiaTheme="minorEastAsia" w:cs="Times"/>
          <w:sz w:val="22"/>
          <w:szCs w:val="22"/>
          <w:lang w:eastAsia="zh-CN"/>
        </w:rPr>
        <w:t>s</w:t>
      </w:r>
      <w:r w:rsidR="00255458">
        <w:rPr>
          <w:rFonts w:eastAsiaTheme="minorEastAsia" w:cs="Times"/>
          <w:sz w:val="22"/>
          <w:szCs w:val="22"/>
          <w:lang w:eastAsia="zh-CN"/>
        </w:rPr>
        <w:t xml:space="preserve"> with 1, 2, 4, and 8 ports </w:t>
      </w:r>
      <w:r w:rsidR="00170990">
        <w:rPr>
          <w:rFonts w:eastAsiaTheme="minorEastAsia" w:cs="Times"/>
          <w:sz w:val="22"/>
          <w:szCs w:val="22"/>
          <w:lang w:eastAsia="zh-CN"/>
        </w:rPr>
        <w:t>are</w:t>
      </w:r>
      <w:r w:rsidR="00255458">
        <w:rPr>
          <w:rFonts w:eastAsiaTheme="minorEastAsia" w:cs="Times"/>
          <w:sz w:val="22"/>
          <w:szCs w:val="22"/>
          <w:lang w:eastAsia="zh-CN"/>
        </w:rPr>
        <w:t xml:space="preserve"> specified. </w:t>
      </w:r>
      <w:r w:rsidR="00AD2A22">
        <w:rPr>
          <w:rFonts w:eastAsiaTheme="minorEastAsia" w:cs="Times"/>
          <w:sz w:val="22"/>
          <w:szCs w:val="22"/>
          <w:lang w:eastAsia="zh-CN"/>
        </w:rPr>
        <w:t>To perform channel sounding, the 3TX UE should use a</w:t>
      </w:r>
      <w:r w:rsidR="00795AED">
        <w:rPr>
          <w:rFonts w:eastAsiaTheme="minorEastAsia" w:cs="Times"/>
          <w:sz w:val="22"/>
          <w:szCs w:val="22"/>
          <w:lang w:eastAsia="zh-CN"/>
        </w:rPr>
        <w:t xml:space="preserve"> procedure with</w:t>
      </w:r>
      <w:r w:rsidR="00AD2A22">
        <w:rPr>
          <w:rFonts w:eastAsiaTheme="minorEastAsia" w:cs="Times"/>
          <w:sz w:val="22"/>
          <w:szCs w:val="22"/>
          <w:lang w:eastAsia="zh-CN"/>
        </w:rPr>
        <w:t xml:space="preserve"> SRS </w:t>
      </w:r>
      <w:r w:rsidR="00795AED">
        <w:rPr>
          <w:rFonts w:eastAsiaTheme="minorEastAsia" w:cs="Times"/>
          <w:sz w:val="22"/>
          <w:szCs w:val="22"/>
          <w:lang w:eastAsia="zh-CN"/>
        </w:rPr>
        <w:t>resources</w:t>
      </w:r>
      <w:r w:rsidR="00CD79DC">
        <w:rPr>
          <w:rFonts w:eastAsiaTheme="minorEastAsia" w:cs="Times"/>
          <w:sz w:val="22"/>
          <w:szCs w:val="22"/>
          <w:lang w:eastAsia="zh-CN"/>
        </w:rPr>
        <w:t xml:space="preserve"> to enable the network’s channel estimation for precoder determination</w:t>
      </w:r>
      <w:r w:rsidR="00AD2A22">
        <w:rPr>
          <w:rFonts w:eastAsiaTheme="minorEastAsia" w:cs="Times"/>
          <w:sz w:val="22"/>
          <w:szCs w:val="22"/>
          <w:lang w:eastAsia="zh-CN"/>
        </w:rPr>
        <w:t>. However, f</w:t>
      </w:r>
      <w:r w:rsidR="00170990">
        <w:rPr>
          <w:rFonts w:eastAsiaTheme="minorEastAsia" w:cs="Times"/>
          <w:sz w:val="22"/>
          <w:szCs w:val="22"/>
          <w:lang w:eastAsia="zh-CN"/>
        </w:rPr>
        <w:t>rom the Rel-19 WID,</w:t>
      </w:r>
      <w:r w:rsidR="00B75E64">
        <w:rPr>
          <w:rFonts w:eastAsiaTheme="minorEastAsia" w:cs="Times"/>
          <w:sz w:val="22"/>
          <w:szCs w:val="22"/>
          <w:lang w:eastAsia="zh-CN"/>
        </w:rPr>
        <w:t xml:space="preserve"> there shall not be </w:t>
      </w:r>
      <w:r w:rsidR="00AD2A22">
        <w:rPr>
          <w:rFonts w:eastAsiaTheme="minorEastAsia" w:cs="Times"/>
          <w:sz w:val="22"/>
          <w:szCs w:val="22"/>
          <w:lang w:eastAsia="zh-CN"/>
        </w:rPr>
        <w:t>any SRS resource enhancements</w:t>
      </w:r>
      <w:r w:rsidR="00C741F6">
        <w:rPr>
          <w:rFonts w:eastAsiaTheme="minorEastAsia" w:cs="Times"/>
          <w:sz w:val="22"/>
          <w:szCs w:val="22"/>
          <w:lang w:eastAsia="zh-CN"/>
        </w:rPr>
        <w:t>,</w:t>
      </w:r>
      <w:r w:rsidR="00E46FA2">
        <w:rPr>
          <w:rFonts w:eastAsiaTheme="minorEastAsia" w:cs="Times"/>
          <w:sz w:val="22"/>
          <w:szCs w:val="22"/>
          <w:lang w:eastAsia="zh-CN"/>
        </w:rPr>
        <w:t xml:space="preserve"> so</w:t>
      </w:r>
      <w:r w:rsidR="00AD2A2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37B63">
        <w:rPr>
          <w:rFonts w:eastAsiaTheme="minorEastAsia" w:cs="Times"/>
          <w:sz w:val="22"/>
          <w:szCs w:val="22"/>
          <w:lang w:eastAsia="zh-CN"/>
        </w:rPr>
        <w:t xml:space="preserve">introducing </w:t>
      </w:r>
      <w:r w:rsidR="00E46FA2">
        <w:rPr>
          <w:rFonts w:eastAsiaTheme="minorEastAsia" w:cs="Times"/>
          <w:sz w:val="22"/>
          <w:szCs w:val="22"/>
          <w:lang w:eastAsia="zh-CN"/>
        </w:rPr>
        <w:t>a</w:t>
      </w:r>
      <w:r w:rsidR="002C4A0B">
        <w:rPr>
          <w:rFonts w:eastAsiaTheme="minorEastAsia" w:cs="Times"/>
          <w:sz w:val="22"/>
          <w:szCs w:val="22"/>
          <w:lang w:eastAsia="zh-CN"/>
        </w:rPr>
        <w:t xml:space="preserve"> new 3-port SRS resource </w:t>
      </w:r>
      <w:r w:rsidR="00E46FA2">
        <w:rPr>
          <w:rFonts w:eastAsiaTheme="minorEastAsia" w:cs="Times"/>
          <w:sz w:val="22"/>
          <w:szCs w:val="22"/>
          <w:lang w:eastAsia="zh-CN"/>
        </w:rPr>
        <w:t xml:space="preserve">is outside </w:t>
      </w:r>
      <w:r w:rsidR="00CF699E">
        <w:rPr>
          <w:rFonts w:eastAsiaTheme="minorEastAsia" w:cs="Times"/>
          <w:sz w:val="22"/>
          <w:szCs w:val="22"/>
          <w:lang w:eastAsia="zh-CN"/>
        </w:rPr>
        <w:t xml:space="preserve">of the scope. </w:t>
      </w:r>
      <w:r w:rsidR="00766A2D">
        <w:rPr>
          <w:rFonts w:eastAsiaTheme="minorEastAsia" w:cs="Times"/>
          <w:sz w:val="22"/>
          <w:szCs w:val="22"/>
          <w:lang w:eastAsia="zh-CN"/>
        </w:rPr>
        <w:t>Hence</w:t>
      </w:r>
      <w:r w:rsidR="0027449A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BE75EF">
        <w:rPr>
          <w:rFonts w:eastAsiaTheme="minorEastAsia" w:cs="Times"/>
          <w:sz w:val="22"/>
          <w:szCs w:val="22"/>
          <w:lang w:eastAsia="zh-CN"/>
        </w:rPr>
        <w:t>the procedure for 3TX sounding</w:t>
      </w:r>
      <w:r w:rsidR="004A34E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66A2D">
        <w:rPr>
          <w:rFonts w:eastAsiaTheme="minorEastAsia" w:cs="Times"/>
          <w:sz w:val="22"/>
          <w:szCs w:val="22"/>
          <w:lang w:eastAsia="zh-CN"/>
        </w:rPr>
        <w:t>shall be focused on</w:t>
      </w:r>
      <w:r w:rsidR="004A34E0">
        <w:rPr>
          <w:rFonts w:eastAsiaTheme="minorEastAsia" w:cs="Times"/>
          <w:sz w:val="22"/>
          <w:szCs w:val="22"/>
          <w:lang w:eastAsia="zh-CN"/>
        </w:rPr>
        <w:t xml:space="preserve"> reusing the Rel-18 SRS </w:t>
      </w:r>
      <w:r w:rsidR="00976D66">
        <w:rPr>
          <w:rFonts w:eastAsiaTheme="minorEastAsia" w:cs="Times"/>
          <w:sz w:val="22"/>
          <w:szCs w:val="22"/>
          <w:lang w:eastAsia="zh-CN"/>
        </w:rPr>
        <w:t>resources and</w:t>
      </w:r>
      <w:r w:rsidR="00D06A96">
        <w:rPr>
          <w:rFonts w:eastAsiaTheme="minorEastAsia" w:cs="Times"/>
          <w:sz w:val="22"/>
          <w:szCs w:val="22"/>
          <w:lang w:eastAsia="zh-CN"/>
        </w:rPr>
        <w:t xml:space="preserve"> defining how to </w:t>
      </w:r>
      <w:r w:rsidR="004C5D53">
        <w:rPr>
          <w:rFonts w:eastAsiaTheme="minorEastAsia" w:cs="Times"/>
          <w:sz w:val="22"/>
          <w:szCs w:val="22"/>
          <w:lang w:eastAsia="zh-CN"/>
        </w:rPr>
        <w:t xml:space="preserve">configure the </w:t>
      </w:r>
      <w:r w:rsidR="00766A2D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4C5D53">
        <w:rPr>
          <w:rFonts w:eastAsiaTheme="minorEastAsia" w:cs="Times"/>
          <w:sz w:val="22"/>
          <w:szCs w:val="22"/>
          <w:lang w:eastAsia="zh-CN"/>
        </w:rPr>
        <w:t>resource set</w:t>
      </w:r>
      <w:r w:rsidR="00D64C53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C741F6">
        <w:rPr>
          <w:rFonts w:cs="Times"/>
          <w:iCs/>
          <w:sz w:val="22"/>
        </w:rPr>
        <w:t>In the l</w:t>
      </w:r>
      <w:r w:rsidR="00DD71BE">
        <w:rPr>
          <w:rFonts w:cs="Times"/>
          <w:iCs/>
          <w:sz w:val="22"/>
        </w:rPr>
        <w:t xml:space="preserve">ast meeting, </w:t>
      </w:r>
      <w:r w:rsidR="00D072BD">
        <w:rPr>
          <w:rFonts w:cs="Times"/>
          <w:iCs/>
          <w:sz w:val="22"/>
        </w:rPr>
        <w:t>i</w:t>
      </w:r>
      <w:r w:rsidR="00DD71BE">
        <w:rPr>
          <w:rFonts w:cs="Times"/>
          <w:iCs/>
          <w:sz w:val="22"/>
        </w:rPr>
        <w:t xml:space="preserve">t was agreed that a single SRS resource set is configured in </w:t>
      </w:r>
      <w:proofErr w:type="spellStart"/>
      <w:r w:rsidR="00DD71BE">
        <w:rPr>
          <w:rFonts w:cs="Times"/>
          <w:iCs/>
          <w:sz w:val="22"/>
        </w:rPr>
        <w:t>sTRP</w:t>
      </w:r>
      <w:proofErr w:type="spellEnd"/>
      <w:r w:rsidR="00DD71BE">
        <w:rPr>
          <w:rFonts w:cs="Times"/>
          <w:iCs/>
          <w:sz w:val="22"/>
        </w:rPr>
        <w:t xml:space="preserve"> case</w:t>
      </w:r>
      <w:r w:rsidR="00C741F6">
        <w:rPr>
          <w:rFonts w:cs="Times"/>
          <w:iCs/>
          <w:sz w:val="22"/>
        </w:rPr>
        <w:t>,</w:t>
      </w:r>
    </w:p>
    <w:p w14:paraId="74B05A20" w14:textId="77777777" w:rsidR="00C741F6" w:rsidRDefault="00C741F6" w:rsidP="0064314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236BE" w14:paraId="070D5F83" w14:textId="77777777" w:rsidTr="003236BE">
        <w:tc>
          <w:tcPr>
            <w:tcW w:w="10160" w:type="dxa"/>
          </w:tcPr>
          <w:p w14:paraId="32DB377B" w14:textId="22C38C2B" w:rsidR="00C27981" w:rsidRPr="009369E7" w:rsidRDefault="00C27981" w:rsidP="00C741F6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17F9EED1" w14:textId="1DE69B29" w:rsidR="003236BE" w:rsidRDefault="003236BE" w:rsidP="00C741F6">
            <w:pPr>
              <w:spacing w:before="0" w:after="0" w:line="240" w:lineRule="auto"/>
              <w:contextualSpacing/>
              <w:rPr>
                <w:i/>
                <w:iCs/>
                <w:sz w:val="22"/>
                <w:szCs w:val="22"/>
              </w:rPr>
            </w:pPr>
            <w:r w:rsidRPr="0064314E">
              <w:rPr>
                <w:i/>
                <w:iCs/>
                <w:sz w:val="22"/>
                <w:szCs w:val="22"/>
              </w:rPr>
              <w:t>For SRS configuration supporting codebook-based UL transmission by a 3TX UE, one SRS resource set is configured for single TRP operation.</w:t>
            </w:r>
          </w:p>
          <w:p w14:paraId="5DFE7CFA" w14:textId="57D2C7E8" w:rsidR="00980CEB" w:rsidRPr="003236BE" w:rsidRDefault="00980CEB" w:rsidP="00C741F6">
            <w:pPr>
              <w:spacing w:before="0" w:after="0" w:line="240" w:lineRule="auto"/>
              <w:contextualSpacing/>
              <w:rPr>
                <w:i/>
                <w:iCs/>
              </w:rPr>
            </w:pPr>
          </w:p>
        </w:tc>
      </w:tr>
    </w:tbl>
    <w:p w14:paraId="2DB5AE04" w14:textId="77777777" w:rsidR="00C741F6" w:rsidRDefault="00C741F6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p w14:paraId="2096FBC0" w14:textId="1D3FD5B7" w:rsidR="00AE3A38" w:rsidRDefault="00B27813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Uplink transmission using </w:t>
      </w:r>
      <w:proofErr w:type="spellStart"/>
      <w:r w:rsidR="003236BE">
        <w:rPr>
          <w:rFonts w:cs="Times"/>
          <w:iCs/>
          <w:sz w:val="22"/>
        </w:rPr>
        <w:t>mTRP</w:t>
      </w:r>
      <w:proofErr w:type="spellEnd"/>
      <w:r w:rsidR="003236BE">
        <w:rPr>
          <w:rFonts w:cs="Times"/>
          <w:iCs/>
          <w:sz w:val="22"/>
        </w:rPr>
        <w:t xml:space="preserve"> PUSCH repetitions and </w:t>
      </w:r>
      <w:proofErr w:type="spellStart"/>
      <w:r w:rsidR="003236BE">
        <w:rPr>
          <w:rFonts w:cs="Times"/>
          <w:iCs/>
          <w:sz w:val="22"/>
        </w:rPr>
        <w:t>STxMP</w:t>
      </w:r>
      <w:proofErr w:type="spellEnd"/>
      <w:r w:rsidR="003236BE">
        <w:rPr>
          <w:rFonts w:cs="Times"/>
          <w:iCs/>
          <w:sz w:val="22"/>
        </w:rPr>
        <w:t xml:space="preserve"> are supported</w:t>
      </w:r>
      <w:r>
        <w:rPr>
          <w:rFonts w:cs="Times"/>
          <w:iCs/>
          <w:sz w:val="22"/>
        </w:rPr>
        <w:t xml:space="preserve"> since Rel-17 and Rel-18, respectively. </w:t>
      </w:r>
      <w:r w:rsidR="002056A8">
        <w:rPr>
          <w:rFonts w:cs="Times"/>
          <w:iCs/>
          <w:sz w:val="22"/>
        </w:rPr>
        <w:t xml:space="preserve">For completeness of 3TX uplink capabilities, it would make sense to support </w:t>
      </w:r>
      <w:proofErr w:type="spellStart"/>
      <w:r w:rsidR="002056A8">
        <w:rPr>
          <w:rFonts w:cs="Times"/>
          <w:iCs/>
          <w:sz w:val="22"/>
        </w:rPr>
        <w:t>mTRP</w:t>
      </w:r>
      <w:proofErr w:type="spellEnd"/>
      <w:r w:rsidR="002056A8">
        <w:rPr>
          <w:rFonts w:cs="Times"/>
          <w:iCs/>
          <w:sz w:val="22"/>
        </w:rPr>
        <w:t xml:space="preserve"> PUSCH repetition and </w:t>
      </w:r>
      <w:proofErr w:type="spellStart"/>
      <w:r w:rsidR="002056A8">
        <w:rPr>
          <w:rFonts w:cs="Times"/>
          <w:iCs/>
          <w:sz w:val="22"/>
        </w:rPr>
        <w:t>STxMP</w:t>
      </w:r>
      <w:proofErr w:type="spellEnd"/>
      <w:r w:rsidR="002056A8">
        <w:rPr>
          <w:rFonts w:cs="Times"/>
          <w:iCs/>
          <w:sz w:val="22"/>
        </w:rPr>
        <w:t xml:space="preserve"> features. </w:t>
      </w:r>
      <w:r w:rsidR="00AE3A38">
        <w:rPr>
          <w:rFonts w:cs="Times"/>
          <w:iCs/>
          <w:sz w:val="22"/>
        </w:rPr>
        <w:t>The two TPMIs can support 3TX with the new codebook definitions mapped to the first and second precoding matrix indicator.</w:t>
      </w:r>
    </w:p>
    <w:p w14:paraId="76FEA7D2" w14:textId="5C82F59F" w:rsidR="00AE3A38" w:rsidRDefault="00AE3A38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Any changes made in Rel-19 on the SRS resource set definition for 3TX may remain applicable for </w:t>
      </w:r>
      <w:proofErr w:type="spellStart"/>
      <w:r>
        <w:rPr>
          <w:rFonts w:cs="Times"/>
          <w:iCs/>
          <w:sz w:val="22"/>
        </w:rPr>
        <w:t>mTRP</w:t>
      </w:r>
      <w:proofErr w:type="spellEnd"/>
      <w:r>
        <w:rPr>
          <w:rFonts w:cs="Times"/>
          <w:iCs/>
          <w:sz w:val="22"/>
        </w:rPr>
        <w:t xml:space="preserve"> and </w:t>
      </w:r>
      <w:proofErr w:type="spellStart"/>
      <w:r>
        <w:rPr>
          <w:rFonts w:cs="Times"/>
          <w:iCs/>
          <w:sz w:val="22"/>
        </w:rPr>
        <w:t>STxMP</w:t>
      </w:r>
      <w:proofErr w:type="spellEnd"/>
      <w:r>
        <w:rPr>
          <w:rFonts w:cs="Times"/>
          <w:iCs/>
          <w:sz w:val="22"/>
        </w:rPr>
        <w:t xml:space="preserve"> transmission modes. </w:t>
      </w:r>
      <w:r w:rsidR="00B27813">
        <w:rPr>
          <w:rFonts w:cs="Times"/>
          <w:iCs/>
          <w:sz w:val="22"/>
        </w:rPr>
        <w:t>To support these modes of transmission</w:t>
      </w:r>
      <w:r w:rsidR="003236BE">
        <w:rPr>
          <w:rFonts w:cs="Times"/>
          <w:iCs/>
          <w:sz w:val="22"/>
        </w:rPr>
        <w:t xml:space="preserve">, </w:t>
      </w:r>
      <w:r w:rsidR="00C741F6">
        <w:rPr>
          <w:rFonts w:cs="Times"/>
          <w:iCs/>
          <w:sz w:val="22"/>
        </w:rPr>
        <w:t xml:space="preserve">a </w:t>
      </w:r>
      <w:r w:rsidR="003236BE">
        <w:rPr>
          <w:rFonts w:cs="Times"/>
          <w:iCs/>
          <w:sz w:val="22"/>
        </w:rPr>
        <w:t xml:space="preserve">UE </w:t>
      </w:r>
      <w:r w:rsidR="00C741F6">
        <w:rPr>
          <w:rFonts w:cs="Times"/>
          <w:iCs/>
          <w:sz w:val="22"/>
        </w:rPr>
        <w:t xml:space="preserve">needs to </w:t>
      </w:r>
      <w:r w:rsidR="003236BE">
        <w:rPr>
          <w:rFonts w:cs="Times"/>
          <w:iCs/>
          <w:sz w:val="22"/>
        </w:rPr>
        <w:t xml:space="preserve">be configured with two SRS resource sets. </w:t>
      </w:r>
      <w:r w:rsidR="00C51FCA">
        <w:rPr>
          <w:rFonts w:cs="Times"/>
          <w:iCs/>
          <w:sz w:val="22"/>
        </w:rPr>
        <w:t>For 3TX, t</w:t>
      </w:r>
      <w:r w:rsidR="003236BE">
        <w:rPr>
          <w:rFonts w:cs="Times"/>
          <w:iCs/>
          <w:sz w:val="22"/>
        </w:rPr>
        <w:t>h</w:t>
      </w:r>
      <w:r w:rsidR="00C741F6">
        <w:rPr>
          <w:rFonts w:cs="Times"/>
          <w:iCs/>
          <w:sz w:val="22"/>
        </w:rPr>
        <w:t>is</w:t>
      </w:r>
      <w:r w:rsidR="003236BE">
        <w:rPr>
          <w:rFonts w:cs="Times"/>
          <w:iCs/>
          <w:sz w:val="22"/>
        </w:rPr>
        <w:t xml:space="preserve"> should be </w:t>
      </w:r>
      <w:r w:rsidR="00C741F6">
        <w:rPr>
          <w:rFonts w:cs="Times"/>
          <w:iCs/>
          <w:sz w:val="22"/>
        </w:rPr>
        <w:t xml:space="preserve">a </w:t>
      </w:r>
      <w:r w:rsidR="003236BE">
        <w:rPr>
          <w:rFonts w:cs="Times"/>
          <w:iCs/>
          <w:sz w:val="22"/>
        </w:rPr>
        <w:t>straightforward extension because the DCI already supports the two SRS resource set indication</w:t>
      </w:r>
      <w:r>
        <w:rPr>
          <w:rFonts w:cs="Times"/>
          <w:iCs/>
          <w:sz w:val="22"/>
        </w:rPr>
        <w:t>s</w:t>
      </w:r>
      <w:r w:rsidR="003236BE">
        <w:rPr>
          <w:rFonts w:cs="Times"/>
          <w:iCs/>
          <w:sz w:val="22"/>
        </w:rPr>
        <w:t>, two precoding indicators, and SRS resource set indicator</w:t>
      </w:r>
      <w:r>
        <w:rPr>
          <w:rFonts w:cs="Times"/>
          <w:iCs/>
          <w:sz w:val="22"/>
        </w:rPr>
        <w:t>s</w:t>
      </w:r>
      <w:r w:rsidR="003236BE">
        <w:rPr>
          <w:rFonts w:cs="Times"/>
          <w:iCs/>
          <w:sz w:val="22"/>
        </w:rPr>
        <w:t xml:space="preserve">. </w:t>
      </w:r>
      <w:r>
        <w:rPr>
          <w:rFonts w:cs="Times"/>
          <w:iCs/>
          <w:sz w:val="22"/>
        </w:rPr>
        <w:t xml:space="preserve">Existing </w:t>
      </w:r>
      <w:proofErr w:type="spellStart"/>
      <w:r>
        <w:rPr>
          <w:rFonts w:cs="Times"/>
          <w:iCs/>
          <w:sz w:val="22"/>
        </w:rPr>
        <w:t>STxMP</w:t>
      </w:r>
      <w:proofErr w:type="spellEnd"/>
      <w:r>
        <w:rPr>
          <w:rFonts w:cs="Times"/>
          <w:iCs/>
          <w:sz w:val="22"/>
        </w:rPr>
        <w:t xml:space="preserve"> operation assumes the two SRS resource sets have the same number of ports per resource. However, that may not be the case for a 3TX UE, as one SRS resource set with 1-port resources, and a second SRS resource set with 2-port resources may need to be configured. Nevertheless, </w:t>
      </w:r>
      <w:bookmarkStart w:id="6" w:name="_Hlk163144334"/>
      <w:r>
        <w:rPr>
          <w:rFonts w:cs="Times"/>
          <w:iCs/>
          <w:sz w:val="22"/>
        </w:rPr>
        <w:t xml:space="preserve">the expected change in specification does not seem to be </w:t>
      </w:r>
      <w:bookmarkEnd w:id="6"/>
      <w:r>
        <w:rPr>
          <w:rFonts w:cs="Times"/>
          <w:iCs/>
          <w:sz w:val="22"/>
        </w:rPr>
        <w:t>problematic.</w:t>
      </w:r>
    </w:p>
    <w:p w14:paraId="5189D75F" w14:textId="77777777" w:rsidR="003236BE" w:rsidRDefault="003236BE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p w14:paraId="30182BF5" w14:textId="7EDCFD9F" w:rsidR="003236BE" w:rsidRDefault="003236BE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7943B7" w:rsidRPr="007943B7">
        <w:rPr>
          <w:rFonts w:ascii="Times" w:hAnsi="Times" w:cs="Times"/>
          <w:i/>
          <w:sz w:val="22"/>
        </w:rPr>
        <w:t xml:space="preserve">For completeness of 3TX uplink capabilities, it would make sense to support </w:t>
      </w:r>
      <w:proofErr w:type="spellStart"/>
      <w:r w:rsidR="007943B7" w:rsidRPr="007943B7">
        <w:rPr>
          <w:rFonts w:ascii="Times" w:hAnsi="Times" w:cs="Times"/>
          <w:i/>
          <w:sz w:val="22"/>
        </w:rPr>
        <w:t>mTRP</w:t>
      </w:r>
      <w:proofErr w:type="spellEnd"/>
      <w:r w:rsidR="007943B7" w:rsidRPr="007943B7">
        <w:rPr>
          <w:rFonts w:ascii="Times" w:hAnsi="Times" w:cs="Times"/>
          <w:i/>
          <w:sz w:val="22"/>
        </w:rPr>
        <w:t xml:space="preserve"> PUSCH repetition and </w:t>
      </w:r>
      <w:proofErr w:type="spellStart"/>
      <w:r w:rsidR="007943B7" w:rsidRPr="007943B7">
        <w:rPr>
          <w:rFonts w:ascii="Times" w:hAnsi="Times" w:cs="Times"/>
          <w:i/>
          <w:sz w:val="22"/>
        </w:rPr>
        <w:t>STxMP</w:t>
      </w:r>
      <w:proofErr w:type="spellEnd"/>
      <w:r w:rsidR="007943B7" w:rsidRPr="007943B7">
        <w:rPr>
          <w:rFonts w:ascii="Times" w:hAnsi="Times" w:cs="Times"/>
          <w:i/>
          <w:sz w:val="22"/>
        </w:rPr>
        <w:t xml:space="preserve"> features</w:t>
      </w:r>
      <w:r w:rsidR="007943B7">
        <w:rPr>
          <w:rFonts w:ascii="Times" w:hAnsi="Times" w:cs="Times"/>
          <w:i/>
          <w:sz w:val="22"/>
        </w:rPr>
        <w:t xml:space="preserve">, as </w:t>
      </w:r>
      <w:r w:rsidR="00AE3A38" w:rsidRPr="00AE3A38">
        <w:rPr>
          <w:rFonts w:ascii="Times" w:hAnsi="Times" w:cs="Times"/>
          <w:i/>
          <w:sz w:val="22"/>
        </w:rPr>
        <w:t xml:space="preserve">the expected change in specification does not seem to be </w:t>
      </w:r>
      <w:r w:rsidR="001D5D82">
        <w:rPr>
          <w:rFonts w:ascii="Times" w:hAnsi="Times" w:cs="Times"/>
          <w:i/>
          <w:sz w:val="22"/>
        </w:rPr>
        <w:t>significant</w:t>
      </w:r>
      <w:r>
        <w:rPr>
          <w:rFonts w:ascii="Times" w:hAnsi="Times" w:cs="Times"/>
          <w:i/>
          <w:sz w:val="22"/>
        </w:rPr>
        <w:t>.</w:t>
      </w:r>
    </w:p>
    <w:p w14:paraId="2A5B24AE" w14:textId="77777777" w:rsidR="003236BE" w:rsidRDefault="003236BE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45E7DF21" w14:textId="0608862E" w:rsidR="003236BE" w:rsidRPr="003236BE" w:rsidRDefault="003236BE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1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Support </w:t>
      </w:r>
      <w:proofErr w:type="spellStart"/>
      <w:r>
        <w:rPr>
          <w:rFonts w:cs="Times"/>
          <w:i/>
          <w:sz w:val="22"/>
        </w:rPr>
        <w:t>mTRP</w:t>
      </w:r>
      <w:proofErr w:type="spellEnd"/>
      <w:r>
        <w:rPr>
          <w:rFonts w:cs="Times"/>
          <w:i/>
          <w:sz w:val="22"/>
        </w:rPr>
        <w:t xml:space="preserve"> PUSCH repetitions and </w:t>
      </w:r>
      <w:proofErr w:type="spellStart"/>
      <w:r>
        <w:rPr>
          <w:rFonts w:cs="Times"/>
          <w:i/>
          <w:sz w:val="22"/>
        </w:rPr>
        <w:t>STxMP</w:t>
      </w:r>
      <w:proofErr w:type="spellEnd"/>
      <w:r>
        <w:rPr>
          <w:rFonts w:cs="Times"/>
          <w:i/>
          <w:sz w:val="22"/>
        </w:rPr>
        <w:t xml:space="preserve"> with 3TX. </w:t>
      </w:r>
    </w:p>
    <w:p w14:paraId="068802EF" w14:textId="77777777" w:rsidR="003236BE" w:rsidRDefault="003236BE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AE07045" w14:textId="4AE8FD18" w:rsidR="00925F48" w:rsidRDefault="00925F48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ab/>
        <w:t>Regarding the SRS resource set configuration, the following agreement was made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22782" w14:paraId="0623DB79" w14:textId="77777777" w:rsidTr="00022782">
        <w:tc>
          <w:tcPr>
            <w:tcW w:w="10160" w:type="dxa"/>
          </w:tcPr>
          <w:p w14:paraId="2DC87C8C" w14:textId="52D4D74D" w:rsidR="00534DEF" w:rsidRPr="009369E7" w:rsidRDefault="00534DEF" w:rsidP="00C741F6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bookmarkStart w:id="7" w:name="_Hlk162457467"/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28A75573" w14:textId="0140CB6B" w:rsidR="00022782" w:rsidRPr="0064314E" w:rsidRDefault="00022782" w:rsidP="00C741F6">
            <w:pPr>
              <w:spacing w:before="0" w:after="0" w:line="240" w:lineRule="auto"/>
              <w:contextualSpacing/>
              <w:rPr>
                <w:i/>
                <w:iCs/>
                <w:sz w:val="22"/>
                <w:szCs w:val="22"/>
              </w:rPr>
            </w:pPr>
            <w:r w:rsidRPr="0064314E">
              <w:rPr>
                <w:i/>
                <w:iCs/>
                <w:sz w:val="22"/>
                <w:szCs w:val="22"/>
              </w:rPr>
              <w:t xml:space="preserve">For SRS configuration </w:t>
            </w:r>
            <w:bookmarkEnd w:id="7"/>
            <w:r w:rsidRPr="0064314E">
              <w:rPr>
                <w:i/>
                <w:iCs/>
                <w:sz w:val="22"/>
                <w:szCs w:val="22"/>
              </w:rPr>
              <w:t>supporting codebook-based UL transmission by a 3TX UE, down-select one of</w:t>
            </w:r>
          </w:p>
          <w:p w14:paraId="3685E1DD" w14:textId="77777777" w:rsidR="00022782" w:rsidRPr="0064314E" w:rsidRDefault="00022782" w:rsidP="00C741F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4314E">
              <w:rPr>
                <w:rFonts w:ascii="Times New Roman" w:hAnsi="Times New Roman"/>
                <w:i/>
                <w:iCs/>
              </w:rPr>
              <w:t xml:space="preserve">Alt1 – Support configuration of X 4-port SRS resources in a resource set where one the ports is </w:t>
            </w:r>
            <w:proofErr w:type="gramStart"/>
            <w:r w:rsidRPr="0064314E">
              <w:rPr>
                <w:rFonts w:ascii="Times New Roman" w:hAnsi="Times New Roman"/>
                <w:i/>
                <w:iCs/>
              </w:rPr>
              <w:t>muted</w:t>
            </w:r>
            <w:proofErr w:type="gramEnd"/>
          </w:p>
          <w:p w14:paraId="4936A0E5" w14:textId="77777777" w:rsidR="00022782" w:rsidRPr="0064314E" w:rsidRDefault="00022782" w:rsidP="00C741F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4314E">
              <w:rPr>
                <w:rFonts w:ascii="Times New Roman" w:hAnsi="Times New Roman"/>
                <w:i/>
                <w:iCs/>
              </w:rPr>
              <w:t>Alt2 – Support configuration of X SRS resources with equal/unequal number of ports (e.g. 2 + 1 or 1 + 1 + 1) in a resource set,</w:t>
            </w:r>
          </w:p>
          <w:p w14:paraId="7178D975" w14:textId="77777777" w:rsidR="004A3EF1" w:rsidRDefault="00022782" w:rsidP="00C741F6">
            <w:pPr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64314E">
              <w:rPr>
                <w:bCs/>
                <w:i/>
                <w:iCs/>
                <w:sz w:val="22"/>
                <w:szCs w:val="22"/>
              </w:rPr>
              <w:t>The value for X is FFS, and it will be determined according to the selected alternative.</w:t>
            </w:r>
          </w:p>
          <w:p w14:paraId="7B04E721" w14:textId="5F604630" w:rsidR="00980CEB" w:rsidRPr="00FC66DA" w:rsidRDefault="00980CEB" w:rsidP="00C741F6">
            <w:pPr>
              <w:spacing w:before="0" w:after="0" w:line="240" w:lineRule="auto"/>
              <w:contextualSpacing/>
              <w:rPr>
                <w:bCs/>
                <w:i/>
                <w:iCs/>
              </w:rPr>
            </w:pPr>
          </w:p>
        </w:tc>
      </w:tr>
    </w:tbl>
    <w:p w14:paraId="41653200" w14:textId="77777777" w:rsidR="00B72B21" w:rsidRDefault="00B72B21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p w14:paraId="683A6D62" w14:textId="503326B6" w:rsidR="00B72B21" w:rsidRDefault="00B72B21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cs="Times"/>
          <w:iCs/>
          <w:sz w:val="22"/>
        </w:rPr>
        <w:t>To support 3TX operation, t</w:t>
      </w:r>
      <w:r w:rsidR="00093CB4">
        <w:rPr>
          <w:rFonts w:cs="Times"/>
          <w:iCs/>
          <w:sz w:val="22"/>
        </w:rPr>
        <w:t xml:space="preserve">wo different alternatives are </w:t>
      </w:r>
      <w:r>
        <w:rPr>
          <w:rFonts w:cs="Times"/>
          <w:iCs/>
          <w:sz w:val="22"/>
        </w:rPr>
        <w:t>identified for</w:t>
      </w:r>
      <w:r w:rsidR="00093CB4">
        <w:rPr>
          <w:rFonts w:cs="Times"/>
          <w:iCs/>
          <w:sz w:val="22"/>
        </w:rPr>
        <w:t xml:space="preserve"> SRS resource configuration within a set</w:t>
      </w:r>
      <w:r>
        <w:rPr>
          <w:rFonts w:cs="Times"/>
          <w:iCs/>
          <w:sz w:val="22"/>
        </w:rPr>
        <w:t xml:space="preserve"> where each have their unique</w:t>
      </w:r>
      <w:r w:rsidR="00A838EF">
        <w:rPr>
          <w:rFonts w:cs="Times"/>
          <w:iCs/>
          <w:sz w:val="22"/>
        </w:rPr>
        <w:t xml:space="preserve"> features</w:t>
      </w:r>
      <w:r w:rsidR="00093CB4">
        <w:rPr>
          <w:rFonts w:cs="Times"/>
          <w:iCs/>
          <w:sz w:val="22"/>
        </w:rPr>
        <w:t>.</w:t>
      </w:r>
    </w:p>
    <w:p w14:paraId="5FA7D372" w14:textId="5560FDEA" w:rsidR="007604AF" w:rsidRPr="00E12108" w:rsidRDefault="008548B5" w:rsidP="00A838E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Alt1</w:t>
      </w:r>
      <w:r w:rsidR="005468B6">
        <w:rPr>
          <w:rFonts w:eastAsiaTheme="minorEastAsia" w:cs="Times"/>
          <w:sz w:val="22"/>
          <w:szCs w:val="22"/>
          <w:lang w:eastAsia="zh-CN"/>
        </w:rPr>
        <w:t xml:space="preserve"> use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5468B6">
        <w:rPr>
          <w:rFonts w:eastAsiaTheme="minorEastAsia" w:cs="Times"/>
          <w:sz w:val="22"/>
          <w:szCs w:val="22"/>
          <w:lang w:eastAsia="zh-CN"/>
        </w:rPr>
        <w:t xml:space="preserve"> an </w:t>
      </w:r>
      <w:r w:rsidR="008C0015">
        <w:rPr>
          <w:rFonts w:eastAsiaTheme="minorEastAsia" w:cs="Times"/>
          <w:sz w:val="22"/>
          <w:szCs w:val="22"/>
          <w:lang w:eastAsia="zh-CN"/>
        </w:rPr>
        <w:t xml:space="preserve">SRS resource set configured with X </w:t>
      </w:r>
      <w:r w:rsidR="005468B6">
        <w:rPr>
          <w:rFonts w:eastAsiaTheme="minorEastAsia" w:cs="Times"/>
          <w:sz w:val="22"/>
          <w:szCs w:val="22"/>
          <w:lang w:eastAsia="zh-CN"/>
        </w:rPr>
        <w:t>SRS resource</w:t>
      </w:r>
      <w:r w:rsidR="008C0015">
        <w:rPr>
          <w:rFonts w:eastAsiaTheme="minorEastAsia" w:cs="Times"/>
          <w:sz w:val="22"/>
          <w:szCs w:val="22"/>
          <w:lang w:eastAsia="zh-CN"/>
        </w:rPr>
        <w:t>s</w:t>
      </w:r>
      <w:r w:rsidR="005468B6">
        <w:rPr>
          <w:rFonts w:eastAsiaTheme="minorEastAsia" w:cs="Times"/>
          <w:sz w:val="22"/>
          <w:szCs w:val="22"/>
          <w:lang w:eastAsia="zh-CN"/>
        </w:rPr>
        <w:t xml:space="preserve"> with</w:t>
      </w:r>
      <w:r w:rsidR="007604AF">
        <w:rPr>
          <w:rFonts w:eastAsiaTheme="minorEastAsia" w:cs="Times"/>
          <w:sz w:val="22"/>
          <w:szCs w:val="22"/>
          <w:lang w:eastAsia="zh-CN"/>
        </w:rPr>
        <w:t xml:space="preserve"> N</w:t>
      </w:r>
      <w:r w:rsidR="00D80500">
        <w:rPr>
          <w:rFonts w:eastAsiaTheme="minorEastAsia" w:cs="Times"/>
          <w:sz w:val="22"/>
          <w:szCs w:val="22"/>
          <w:lang w:eastAsia="zh-CN"/>
        </w:rPr>
        <w:t>=4</w:t>
      </w:r>
      <w:r w:rsidR="007604AF">
        <w:rPr>
          <w:rFonts w:eastAsiaTheme="minorEastAsia" w:cs="Times"/>
          <w:sz w:val="22"/>
          <w:szCs w:val="22"/>
          <w:lang w:eastAsia="zh-CN"/>
        </w:rPr>
        <w:t xml:space="preserve"> ports</w:t>
      </w:r>
      <w:r w:rsidR="008C0015">
        <w:rPr>
          <w:rFonts w:eastAsiaTheme="minorEastAsia" w:cs="Times"/>
          <w:sz w:val="22"/>
          <w:szCs w:val="22"/>
          <w:lang w:eastAsia="zh-CN"/>
        </w:rPr>
        <w:t xml:space="preserve"> each</w:t>
      </w:r>
      <w:r w:rsidR="00EF36D8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B72B21">
        <w:rPr>
          <w:rFonts w:eastAsiaTheme="minorEastAsia" w:cs="Times"/>
          <w:sz w:val="22"/>
          <w:szCs w:val="22"/>
          <w:lang w:eastAsia="zh-CN"/>
        </w:rPr>
        <w:t xml:space="preserve">where </w:t>
      </w:r>
      <w:r>
        <w:rPr>
          <w:rFonts w:eastAsiaTheme="minorEastAsia" w:cs="Times"/>
          <w:sz w:val="22"/>
          <w:szCs w:val="22"/>
          <w:lang w:eastAsia="zh-CN"/>
        </w:rPr>
        <w:t>one of the po</w:t>
      </w:r>
      <w:r w:rsidR="00D80500">
        <w:rPr>
          <w:rFonts w:eastAsiaTheme="minorEastAsia" w:cs="Times"/>
          <w:sz w:val="22"/>
          <w:szCs w:val="22"/>
          <w:lang w:eastAsia="zh-CN"/>
        </w:rPr>
        <w:t xml:space="preserve">rts is </w:t>
      </w:r>
      <w:r w:rsidR="00B72B21">
        <w:rPr>
          <w:rFonts w:eastAsiaTheme="minorEastAsia" w:cs="Times"/>
          <w:sz w:val="22"/>
          <w:szCs w:val="22"/>
          <w:lang w:eastAsia="zh-CN"/>
        </w:rPr>
        <w:t xml:space="preserve">assumed </w:t>
      </w:r>
      <w:r w:rsidR="00D80500">
        <w:rPr>
          <w:rFonts w:eastAsiaTheme="minorEastAsia" w:cs="Times"/>
          <w:sz w:val="22"/>
          <w:szCs w:val="22"/>
          <w:lang w:eastAsia="zh-CN"/>
        </w:rPr>
        <w:t>muted</w:t>
      </w:r>
      <w:r w:rsidR="0089156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E0C3C">
        <w:rPr>
          <w:rFonts w:eastAsiaTheme="minorEastAsia" w:cs="Times"/>
          <w:sz w:val="22"/>
          <w:szCs w:val="22"/>
          <w:lang w:eastAsia="zh-CN"/>
        </w:rPr>
        <w:t xml:space="preserve">This option requires a single SRS resource set configured with N-port resources. </w:t>
      </w:r>
      <w:r w:rsidR="00D80500">
        <w:rPr>
          <w:rFonts w:eastAsiaTheme="minorEastAsia" w:cs="Times"/>
          <w:sz w:val="22"/>
          <w:szCs w:val="22"/>
          <w:lang w:eastAsia="zh-CN"/>
        </w:rPr>
        <w:t>This is in</w:t>
      </w:r>
      <w:r w:rsidR="0012199A">
        <w:rPr>
          <w:rFonts w:eastAsiaTheme="minorEastAsia" w:cs="Times"/>
          <w:sz w:val="22"/>
          <w:szCs w:val="22"/>
          <w:lang w:eastAsia="zh-CN"/>
        </w:rPr>
        <w:t>-</w:t>
      </w:r>
      <w:r w:rsidR="00D80500">
        <w:rPr>
          <w:rFonts w:eastAsiaTheme="minorEastAsia" w:cs="Times"/>
          <w:sz w:val="22"/>
          <w:szCs w:val="22"/>
          <w:lang w:eastAsia="zh-CN"/>
        </w:rPr>
        <w:t xml:space="preserve">line with legacy SRS resource configuration where each SRS resource set only </w:t>
      </w:r>
      <w:r w:rsidR="00B41328">
        <w:rPr>
          <w:rFonts w:eastAsiaTheme="minorEastAsia" w:cs="Times"/>
          <w:sz w:val="22"/>
          <w:szCs w:val="22"/>
          <w:lang w:eastAsia="zh-CN"/>
        </w:rPr>
        <w:t xml:space="preserve">considers SRS resources with equal number of ports. </w:t>
      </w:r>
    </w:p>
    <w:p w14:paraId="74B17DF1" w14:textId="25A6F375" w:rsidR="007E129B" w:rsidRDefault="0023126D" w:rsidP="00A838E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</w:t>
      </w:r>
      <w:r w:rsidR="00B41328">
        <w:rPr>
          <w:rFonts w:eastAsiaTheme="minorEastAsia" w:cs="Times"/>
          <w:sz w:val="22"/>
          <w:szCs w:val="22"/>
          <w:lang w:eastAsia="zh-CN"/>
        </w:rPr>
        <w:t>lt2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B41328">
        <w:rPr>
          <w:rFonts w:eastAsiaTheme="minorEastAsia" w:cs="Times"/>
          <w:sz w:val="22"/>
          <w:szCs w:val="22"/>
          <w:lang w:eastAsia="zh-CN"/>
        </w:rPr>
        <w:t>u</w:t>
      </w:r>
      <w:r w:rsidR="008F6E09">
        <w:rPr>
          <w:rFonts w:eastAsiaTheme="minorEastAsia" w:cs="Times"/>
          <w:sz w:val="22"/>
          <w:szCs w:val="22"/>
          <w:lang w:eastAsia="zh-CN"/>
        </w:rPr>
        <w:t>se</w:t>
      </w:r>
      <w:r w:rsidR="00B41328">
        <w:rPr>
          <w:rFonts w:eastAsiaTheme="minorEastAsia" w:cs="Times"/>
          <w:sz w:val="22"/>
          <w:szCs w:val="22"/>
          <w:lang w:eastAsia="zh-CN"/>
        </w:rPr>
        <w:t>s</w:t>
      </w:r>
      <w:r w:rsidR="008F6E0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57675">
        <w:rPr>
          <w:rFonts w:eastAsiaTheme="minorEastAsia" w:cs="Times"/>
          <w:sz w:val="22"/>
          <w:szCs w:val="22"/>
          <w:lang w:eastAsia="zh-CN"/>
        </w:rPr>
        <w:t xml:space="preserve">multiple </w:t>
      </w:r>
      <w:r w:rsidR="008F6E09">
        <w:rPr>
          <w:rFonts w:eastAsiaTheme="minorEastAsia" w:cs="Times"/>
          <w:sz w:val="22"/>
          <w:szCs w:val="22"/>
          <w:lang w:eastAsia="zh-CN"/>
        </w:rPr>
        <w:t>SRS resources with N&lt;3</w:t>
      </w:r>
      <w:r w:rsidR="00184184">
        <w:rPr>
          <w:rFonts w:eastAsiaTheme="minorEastAsia" w:cs="Times"/>
          <w:sz w:val="22"/>
          <w:szCs w:val="22"/>
          <w:lang w:eastAsia="zh-CN"/>
        </w:rPr>
        <w:t xml:space="preserve"> ports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, e.g., </w:t>
      </w:r>
      <w:r w:rsidR="00485BC1">
        <w:rPr>
          <w:rFonts w:eastAsiaTheme="minorEastAsia" w:cs="Times"/>
          <w:sz w:val="22"/>
          <w:szCs w:val="22"/>
          <w:lang w:eastAsia="zh-CN"/>
        </w:rPr>
        <w:t>1- and 2-port SRS resources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85BC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38EF">
        <w:rPr>
          <w:rFonts w:eastAsiaTheme="minorEastAsia" w:cs="Times"/>
          <w:sz w:val="22"/>
          <w:szCs w:val="22"/>
          <w:lang w:eastAsia="zh-CN"/>
        </w:rPr>
        <w:t>T</w:t>
      </w:r>
      <w:r w:rsidR="008F6E09">
        <w:rPr>
          <w:rFonts w:eastAsiaTheme="minorEastAsia" w:cs="Times"/>
          <w:sz w:val="22"/>
          <w:szCs w:val="22"/>
          <w:lang w:eastAsia="zh-CN"/>
        </w:rPr>
        <w:t>his option require</w:t>
      </w:r>
      <w:r w:rsidR="00347A87">
        <w:rPr>
          <w:rFonts w:eastAsiaTheme="minorEastAsia" w:cs="Times"/>
          <w:sz w:val="22"/>
          <w:szCs w:val="22"/>
          <w:lang w:eastAsia="zh-CN"/>
        </w:rPr>
        <w:t xml:space="preserve">s specification </w:t>
      </w:r>
      <w:r w:rsidR="00944F64">
        <w:rPr>
          <w:rFonts w:eastAsiaTheme="minorEastAsia" w:cs="Times"/>
          <w:sz w:val="22"/>
          <w:szCs w:val="22"/>
          <w:lang w:eastAsia="zh-CN"/>
        </w:rPr>
        <w:t xml:space="preserve">to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support </w:t>
      </w:r>
      <w:r w:rsidR="00944F64">
        <w:rPr>
          <w:rFonts w:eastAsiaTheme="minorEastAsia" w:cs="Times"/>
          <w:sz w:val="22"/>
          <w:szCs w:val="22"/>
          <w:lang w:eastAsia="zh-CN"/>
        </w:rPr>
        <w:t>aggregat</w:t>
      </w:r>
      <w:r w:rsidR="00A838EF">
        <w:rPr>
          <w:rFonts w:eastAsiaTheme="minorEastAsia" w:cs="Times"/>
          <w:sz w:val="22"/>
          <w:szCs w:val="22"/>
          <w:lang w:eastAsia="zh-CN"/>
        </w:rPr>
        <w:t>ion of</w:t>
      </w:r>
      <w:r w:rsidR="00944F6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ports </w:t>
      </w:r>
      <w:r w:rsidR="00175AB3">
        <w:rPr>
          <w:rFonts w:eastAsiaTheme="minorEastAsia" w:cs="Times"/>
          <w:sz w:val="22"/>
          <w:szCs w:val="22"/>
          <w:lang w:eastAsia="zh-CN"/>
        </w:rPr>
        <w:t xml:space="preserve">from different </w:t>
      </w:r>
      <w:r w:rsidR="007B4CDE">
        <w:rPr>
          <w:rFonts w:eastAsiaTheme="minorEastAsia" w:cs="Times"/>
          <w:sz w:val="22"/>
          <w:szCs w:val="22"/>
          <w:lang w:eastAsia="zh-CN"/>
        </w:rPr>
        <w:t xml:space="preserve">resources with different number of ports in a single SRS resource </w:t>
      </w:r>
      <w:r w:rsidR="00A838EF">
        <w:rPr>
          <w:rFonts w:eastAsiaTheme="minorEastAsia" w:cs="Times"/>
          <w:sz w:val="22"/>
          <w:szCs w:val="22"/>
          <w:lang w:eastAsia="zh-CN"/>
        </w:rPr>
        <w:t>set and</w:t>
      </w:r>
      <w:r w:rsidR="00175AB3">
        <w:rPr>
          <w:rFonts w:eastAsiaTheme="minorEastAsia" w:cs="Times"/>
          <w:sz w:val="22"/>
          <w:szCs w:val="22"/>
          <w:lang w:eastAsia="zh-CN"/>
        </w:rPr>
        <w:t xml:space="preserve"> mapping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175AB3">
        <w:rPr>
          <w:rFonts w:eastAsiaTheme="minorEastAsia" w:cs="Times"/>
          <w:sz w:val="22"/>
          <w:szCs w:val="22"/>
          <w:lang w:eastAsia="zh-CN"/>
        </w:rPr>
        <w:t xml:space="preserve">3TX </w:t>
      </w:r>
      <w:r w:rsidR="00A838EF">
        <w:rPr>
          <w:rFonts w:eastAsiaTheme="minorEastAsia" w:cs="Times"/>
          <w:sz w:val="22"/>
          <w:szCs w:val="22"/>
          <w:lang w:eastAsia="zh-CN"/>
        </w:rPr>
        <w:t>transmission accordingly</w:t>
      </w:r>
      <w:r w:rsidR="00EA6248">
        <w:rPr>
          <w:rFonts w:eastAsiaTheme="minorEastAsia" w:cs="Times"/>
          <w:sz w:val="22"/>
          <w:szCs w:val="22"/>
          <w:lang w:eastAsia="zh-CN"/>
        </w:rPr>
        <w:t>.</w:t>
      </w:r>
      <w:r w:rsidR="00496BC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Further, </w:t>
      </w:r>
      <w:r w:rsidR="004B3D60">
        <w:rPr>
          <w:rFonts w:eastAsiaTheme="minorEastAsia" w:cs="Times"/>
          <w:sz w:val="22"/>
          <w:szCs w:val="22"/>
          <w:lang w:eastAsia="zh-CN"/>
        </w:rPr>
        <w:t xml:space="preserve">SRS resource set configuration should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4B3D60">
        <w:rPr>
          <w:rFonts w:eastAsiaTheme="minorEastAsia" w:cs="Times"/>
          <w:sz w:val="22"/>
          <w:szCs w:val="22"/>
          <w:lang w:eastAsia="zh-CN"/>
        </w:rPr>
        <w:t xml:space="preserve">be enhanced to support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configuration of </w:t>
      </w:r>
      <w:r w:rsidR="004B3D60">
        <w:rPr>
          <w:rFonts w:eastAsiaTheme="minorEastAsia" w:cs="Times"/>
          <w:sz w:val="22"/>
          <w:szCs w:val="22"/>
          <w:lang w:eastAsia="zh-CN"/>
        </w:rPr>
        <w:t xml:space="preserve">resources with different number of ports within the same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SRS resource </w:t>
      </w:r>
      <w:r w:rsidR="004B3D60">
        <w:rPr>
          <w:rFonts w:eastAsiaTheme="minorEastAsia" w:cs="Times"/>
          <w:sz w:val="22"/>
          <w:szCs w:val="22"/>
          <w:lang w:eastAsia="zh-CN"/>
        </w:rPr>
        <w:t xml:space="preserve">set. </w:t>
      </w:r>
      <w:r w:rsidR="00A838EF">
        <w:rPr>
          <w:rFonts w:eastAsiaTheme="minorEastAsia" w:cs="Times"/>
          <w:sz w:val="22"/>
          <w:szCs w:val="22"/>
          <w:lang w:eastAsia="zh-CN"/>
        </w:rPr>
        <w:t>Moreover, t</w:t>
      </w:r>
      <w:r w:rsidR="006E2D8E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3C2F7F">
        <w:rPr>
          <w:rFonts w:eastAsiaTheme="minorEastAsia" w:cs="Times"/>
          <w:sz w:val="22"/>
          <w:szCs w:val="22"/>
          <w:lang w:eastAsia="zh-CN"/>
        </w:rPr>
        <w:t xml:space="preserve">DCI carrying the scheduling </w:t>
      </w:r>
      <w:r w:rsidR="00436DB9">
        <w:rPr>
          <w:rFonts w:eastAsiaTheme="minorEastAsia" w:cs="Times"/>
          <w:sz w:val="22"/>
          <w:szCs w:val="22"/>
          <w:lang w:eastAsia="zh-CN"/>
        </w:rPr>
        <w:t xml:space="preserve">grant should </w:t>
      </w:r>
      <w:r w:rsidR="004B3D60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436DB9">
        <w:rPr>
          <w:rFonts w:eastAsiaTheme="minorEastAsia" w:cs="Times"/>
          <w:sz w:val="22"/>
          <w:szCs w:val="22"/>
          <w:lang w:eastAsia="zh-CN"/>
        </w:rPr>
        <w:t>be enhanced to indicate the pairing</w:t>
      </w:r>
      <w:r w:rsidR="00C90A1B">
        <w:rPr>
          <w:rFonts w:eastAsiaTheme="minorEastAsia" w:cs="Times"/>
          <w:sz w:val="22"/>
          <w:szCs w:val="22"/>
          <w:lang w:eastAsia="zh-CN"/>
        </w:rPr>
        <w:t xml:space="preserve"> of SRS resources</w:t>
      </w:r>
      <w:r w:rsidR="00436DB9">
        <w:rPr>
          <w:rFonts w:eastAsiaTheme="minorEastAsia" w:cs="Times"/>
          <w:sz w:val="22"/>
          <w:szCs w:val="22"/>
          <w:lang w:eastAsia="zh-CN"/>
        </w:rPr>
        <w:t>.</w:t>
      </w:r>
      <w:r w:rsidR="007D68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36DB9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B5277">
        <w:rPr>
          <w:rFonts w:eastAsiaTheme="minorEastAsia" w:cs="Times"/>
          <w:sz w:val="22"/>
          <w:szCs w:val="22"/>
          <w:lang w:eastAsia="zh-CN"/>
        </w:rPr>
        <w:t xml:space="preserve">If Alt2 is adopted, then </w:t>
      </w:r>
      <w:r w:rsidR="003D1F97">
        <w:rPr>
          <w:rFonts w:eastAsiaTheme="minorEastAsia" w:cs="Times"/>
          <w:sz w:val="22"/>
          <w:szCs w:val="22"/>
          <w:lang w:eastAsia="zh-CN"/>
        </w:rPr>
        <w:t xml:space="preserve">the ports could be transmitted over different symbols (e.g., 1-port resource in symbol 1, and </w:t>
      </w:r>
      <w:r w:rsidR="003D1F97">
        <w:rPr>
          <w:rFonts w:eastAsiaTheme="minorEastAsia" w:cs="Times"/>
          <w:sz w:val="22"/>
          <w:szCs w:val="22"/>
          <w:lang w:eastAsia="zh-CN"/>
        </w:rPr>
        <w:lastRenderedPageBreak/>
        <w:t xml:space="preserve">2-port resource in symbol 2). This might affect the performance of channel estimation </w:t>
      </w:r>
      <w:r w:rsidR="00A838EF">
        <w:rPr>
          <w:rFonts w:eastAsiaTheme="minorEastAsia" w:cs="Times"/>
          <w:sz w:val="22"/>
          <w:szCs w:val="22"/>
          <w:lang w:eastAsia="zh-CN"/>
        </w:rPr>
        <w:t xml:space="preserve">as 1- and 2-port SRS resource are transmitted in different symbols, </w:t>
      </w:r>
      <w:r w:rsidR="000A294A">
        <w:rPr>
          <w:rFonts w:eastAsiaTheme="minorEastAsia" w:cs="Times"/>
          <w:sz w:val="22"/>
          <w:szCs w:val="22"/>
          <w:lang w:eastAsia="zh-CN"/>
        </w:rPr>
        <w:t xml:space="preserve">impacting channel estimation accuracy. </w:t>
      </w:r>
    </w:p>
    <w:p w14:paraId="5F3D8E32" w14:textId="77777777" w:rsidR="000A294A" w:rsidRDefault="000A294A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AA18D9B" w14:textId="10D69723" w:rsidR="00C20754" w:rsidRDefault="000A294A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Given characteristics of each alternative, i</w:t>
      </w:r>
      <w:r w:rsidR="00C20754">
        <w:rPr>
          <w:rFonts w:eastAsiaTheme="minorEastAsia" w:cs="Times"/>
          <w:sz w:val="22"/>
          <w:szCs w:val="22"/>
          <w:lang w:eastAsia="zh-CN"/>
        </w:rPr>
        <w:t>n our view, the most straightforward approach</w:t>
      </w:r>
      <w:r w:rsidR="00194870">
        <w:rPr>
          <w:rFonts w:eastAsiaTheme="minorEastAsia" w:cs="Times"/>
          <w:sz w:val="22"/>
          <w:szCs w:val="22"/>
          <w:lang w:eastAsia="zh-CN"/>
        </w:rPr>
        <w:t xml:space="preserve"> with </w:t>
      </w:r>
      <w:r w:rsidR="00D45961">
        <w:rPr>
          <w:rFonts w:eastAsiaTheme="minorEastAsia" w:cs="Times"/>
          <w:sz w:val="22"/>
          <w:szCs w:val="22"/>
          <w:lang w:eastAsia="zh-CN"/>
        </w:rPr>
        <w:t>lowest</w:t>
      </w:r>
      <w:r w:rsidR="00194870">
        <w:rPr>
          <w:rFonts w:eastAsiaTheme="minorEastAsia" w:cs="Times"/>
          <w:sz w:val="22"/>
          <w:szCs w:val="22"/>
          <w:lang w:eastAsia="zh-CN"/>
        </w:rPr>
        <w:t xml:space="preserve"> spec impact</w:t>
      </w:r>
      <w:r w:rsidR="00C20754">
        <w:rPr>
          <w:rFonts w:eastAsiaTheme="minorEastAsia" w:cs="Times"/>
          <w:sz w:val="22"/>
          <w:szCs w:val="22"/>
          <w:lang w:eastAsia="zh-CN"/>
        </w:rPr>
        <w:t xml:space="preserve"> is to use </w:t>
      </w:r>
      <w:r w:rsidR="00194870">
        <w:rPr>
          <w:rFonts w:eastAsiaTheme="minorEastAsia" w:cs="Times"/>
          <w:sz w:val="22"/>
          <w:szCs w:val="22"/>
          <w:lang w:eastAsia="zh-CN"/>
        </w:rPr>
        <w:t xml:space="preserve">Alt1. </w:t>
      </w:r>
    </w:p>
    <w:p w14:paraId="47E5A39B" w14:textId="77777777" w:rsidR="00AA7D1B" w:rsidRDefault="00AA7D1B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FCF67DA" w14:textId="7F8067A2" w:rsidR="00B47B9F" w:rsidRDefault="00B47B9F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F266A5">
        <w:rPr>
          <w:rFonts w:ascii="Times" w:hAnsi="Times" w:cs="Times"/>
          <w:b/>
          <w:i/>
          <w:sz w:val="22"/>
        </w:rPr>
        <w:t>2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FC66DA">
        <w:rPr>
          <w:rFonts w:ascii="Times" w:hAnsi="Times" w:cs="Times"/>
          <w:i/>
          <w:sz w:val="22"/>
        </w:rPr>
        <w:t xml:space="preserve">Without FPTX, the SRS resource set can only be configured with SRS resources with the same number of ports. </w:t>
      </w:r>
    </w:p>
    <w:p w14:paraId="409BF17D" w14:textId="77777777" w:rsidR="00B47B9F" w:rsidRDefault="00B47B9F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2E08E4FA" w14:textId="70C3290B" w:rsidR="009F5119" w:rsidRDefault="009F5119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F266A5">
        <w:rPr>
          <w:rFonts w:cs="Times"/>
          <w:b/>
          <w:i/>
          <w:sz w:val="22"/>
        </w:rPr>
        <w:t>2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 w:rsidR="00D45961">
        <w:rPr>
          <w:rFonts w:cs="Times"/>
          <w:i/>
          <w:sz w:val="22"/>
        </w:rPr>
        <w:t xml:space="preserve">Support Alt1 </w:t>
      </w:r>
      <w:r w:rsidR="000A294A">
        <w:rPr>
          <w:rFonts w:cs="Times"/>
          <w:i/>
          <w:sz w:val="22"/>
        </w:rPr>
        <w:t xml:space="preserve">that is </w:t>
      </w:r>
      <w:r w:rsidR="00D45961" w:rsidRPr="00D45961">
        <w:rPr>
          <w:rFonts w:cs="Times"/>
          <w:i/>
          <w:sz w:val="22"/>
        </w:rPr>
        <w:t xml:space="preserve">configuration of X 4-port SRS resources in a resource set where one </w:t>
      </w:r>
      <w:r w:rsidR="00333320">
        <w:rPr>
          <w:rFonts w:cs="Times"/>
          <w:i/>
          <w:sz w:val="22"/>
        </w:rPr>
        <w:t xml:space="preserve">of </w:t>
      </w:r>
      <w:r w:rsidR="00D45961" w:rsidRPr="00D45961">
        <w:rPr>
          <w:rFonts w:cs="Times"/>
          <w:i/>
          <w:sz w:val="22"/>
        </w:rPr>
        <w:t>the ports is muted</w:t>
      </w:r>
      <w:r w:rsidR="00DA155E">
        <w:rPr>
          <w:rFonts w:cs="Times"/>
          <w:i/>
          <w:sz w:val="22"/>
        </w:rPr>
        <w:t xml:space="preserve">. </w:t>
      </w:r>
    </w:p>
    <w:p w14:paraId="1E64F35B" w14:textId="77777777" w:rsidR="00DE1A98" w:rsidRDefault="00DE1A98" w:rsidP="00C741F6">
      <w:pPr>
        <w:pStyle w:val="BodyText"/>
        <w:spacing w:after="0"/>
        <w:contextualSpacing/>
        <w:rPr>
          <w:rFonts w:cs="Times"/>
          <w:i/>
          <w:sz w:val="22"/>
        </w:rPr>
      </w:pPr>
    </w:p>
    <w:p w14:paraId="1A30A169" w14:textId="2046180C" w:rsidR="00DE1A98" w:rsidRPr="00C12F11" w:rsidRDefault="00DE1A98" w:rsidP="00C741F6">
      <w:pPr>
        <w:pStyle w:val="BodyText"/>
        <w:spacing w:after="0"/>
        <w:contextualSpacing/>
        <w:rPr>
          <w:rFonts w:ascii="Times New Roman" w:hAnsi="Times New Roman"/>
          <w:iCs/>
          <w:sz w:val="22"/>
          <w:szCs w:val="22"/>
        </w:rPr>
      </w:pPr>
      <w:r>
        <w:rPr>
          <w:rFonts w:cs="Times"/>
          <w:iCs/>
          <w:sz w:val="22"/>
        </w:rPr>
        <w:tab/>
      </w:r>
      <w:r w:rsidR="00DC34F2" w:rsidRPr="00C12F11">
        <w:rPr>
          <w:rFonts w:ascii="Times New Roman" w:hAnsi="Times New Roman"/>
          <w:iCs/>
          <w:sz w:val="22"/>
          <w:szCs w:val="22"/>
        </w:rPr>
        <w:t>The value of X is FFS</w:t>
      </w:r>
      <w:r w:rsidR="00185F4E" w:rsidRPr="00C12F11">
        <w:rPr>
          <w:rFonts w:ascii="Times New Roman" w:hAnsi="Times New Roman"/>
          <w:iCs/>
          <w:sz w:val="22"/>
          <w:szCs w:val="22"/>
        </w:rPr>
        <w:t xml:space="preserve"> which determines the </w:t>
      </w:r>
      <w:r w:rsidR="00D9235E">
        <w:rPr>
          <w:rFonts w:ascii="Times New Roman" w:hAnsi="Times New Roman"/>
          <w:iCs/>
          <w:sz w:val="22"/>
          <w:szCs w:val="22"/>
        </w:rPr>
        <w:t xml:space="preserve">maximum </w:t>
      </w:r>
      <w:r w:rsidR="00185F4E" w:rsidRPr="00C12F11">
        <w:rPr>
          <w:rFonts w:ascii="Times New Roman" w:hAnsi="Times New Roman"/>
          <w:iCs/>
          <w:sz w:val="22"/>
          <w:szCs w:val="22"/>
        </w:rPr>
        <w:t>number of SRS resources within an SRS resource set</w:t>
      </w:r>
      <w:r w:rsidR="00DC34F2" w:rsidRPr="00C12F11">
        <w:rPr>
          <w:rFonts w:ascii="Times New Roman" w:hAnsi="Times New Roman"/>
          <w:iCs/>
          <w:sz w:val="22"/>
          <w:szCs w:val="22"/>
        </w:rPr>
        <w:t>.</w:t>
      </w:r>
      <w:r w:rsidR="008D579D" w:rsidRPr="00C12F11">
        <w:rPr>
          <w:rFonts w:ascii="Times New Roman" w:hAnsi="Times New Roman"/>
          <w:iCs/>
          <w:sz w:val="22"/>
          <w:szCs w:val="22"/>
        </w:rPr>
        <w:t xml:space="preserve"> </w:t>
      </w:r>
      <w:r w:rsidR="00DC34F2" w:rsidRPr="00C12F11">
        <w:rPr>
          <w:rFonts w:ascii="Times New Roman" w:hAnsi="Times New Roman"/>
          <w:iCs/>
          <w:sz w:val="22"/>
          <w:szCs w:val="22"/>
        </w:rPr>
        <w:t xml:space="preserve"> </w:t>
      </w:r>
      <w:r w:rsidR="000361D5" w:rsidRPr="00C12F11">
        <w:rPr>
          <w:rFonts w:ascii="Times New Roman" w:hAnsi="Times New Roman"/>
          <w:iCs/>
          <w:sz w:val="22"/>
          <w:szCs w:val="22"/>
        </w:rPr>
        <w:t>In the current specification, the UE can be configured with one or two</w:t>
      </w:r>
      <w:r w:rsidRPr="00C12F11">
        <w:rPr>
          <w:rFonts w:ascii="Times New Roman" w:hAnsi="Times New Roman"/>
          <w:iCs/>
          <w:sz w:val="22"/>
          <w:szCs w:val="22"/>
        </w:rPr>
        <w:t xml:space="preserve"> </w:t>
      </w:r>
      <w:r w:rsidR="0030537C" w:rsidRPr="00C12F11">
        <w:rPr>
          <w:rFonts w:ascii="Times New Roman" w:hAnsi="Times New Roman"/>
          <w:iCs/>
          <w:sz w:val="22"/>
          <w:szCs w:val="22"/>
        </w:rPr>
        <w:t>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 xml:space="preserve">=1 </m:t>
        </m:r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or</m:t>
        </m:r>
        <m:r>
          <w:rPr>
            <w:rFonts w:ascii="Cambria Math" w:eastAsia="Cambria Math" w:hAnsi="Cambria Math"/>
            <w:sz w:val="22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>=2</m:t>
        </m:r>
      </m:oMath>
      <w:r w:rsidRPr="00C12F11">
        <w:rPr>
          <w:rFonts w:ascii="Times New Roman" w:hAnsi="Times New Roman"/>
          <w:sz w:val="22"/>
          <w:szCs w:val="22"/>
          <w:lang w:eastAsia="zh-CN"/>
        </w:rPr>
        <w:t>)</w:t>
      </w:r>
      <w:r w:rsidR="000361D5" w:rsidRPr="00C12F11">
        <w:rPr>
          <w:rFonts w:ascii="Times New Roman" w:hAnsi="Times New Roman"/>
          <w:sz w:val="22"/>
          <w:szCs w:val="22"/>
          <w:lang w:eastAsia="zh-CN"/>
        </w:rPr>
        <w:t xml:space="preserve"> SRS resources </w:t>
      </w:r>
      <w:r w:rsidR="00EC286D" w:rsidRPr="00C12F11">
        <w:rPr>
          <w:rFonts w:ascii="Times New Roman" w:hAnsi="Times New Roman"/>
          <w:sz w:val="22"/>
          <w:szCs w:val="22"/>
          <w:lang w:eastAsia="zh-CN"/>
        </w:rPr>
        <w:t xml:space="preserve">for a resource set with CB-based usage. </w:t>
      </w:r>
      <w:r w:rsidR="00725F49">
        <w:rPr>
          <w:rFonts w:ascii="Times New Roman" w:hAnsi="Times New Roman"/>
          <w:sz w:val="22"/>
          <w:szCs w:val="22"/>
          <w:lang w:eastAsia="zh-CN"/>
        </w:rPr>
        <w:t xml:space="preserve">For Rel-19, we may keep the same definition and limit the SRS resource set with up to a maximum of X=2 resources. </w:t>
      </w:r>
    </w:p>
    <w:p w14:paraId="44125505" w14:textId="77777777" w:rsidR="00DE1A98" w:rsidRDefault="00DE1A98" w:rsidP="00C741F6">
      <w:pPr>
        <w:pStyle w:val="BodyText"/>
        <w:spacing w:after="0"/>
        <w:contextualSpacing/>
        <w:rPr>
          <w:rFonts w:cs="Times"/>
          <w:i/>
          <w:sz w:val="22"/>
        </w:rPr>
      </w:pPr>
    </w:p>
    <w:p w14:paraId="7BE18E4E" w14:textId="5450CA05" w:rsidR="00DE1A98" w:rsidRPr="00C12F11" w:rsidRDefault="00DE1A98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F266A5">
        <w:rPr>
          <w:rFonts w:ascii="Times" w:hAnsi="Times" w:cs="Times"/>
          <w:b/>
          <w:i/>
          <w:sz w:val="22"/>
        </w:rPr>
        <w:t>3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0361D5">
        <w:rPr>
          <w:rFonts w:ascii="Times" w:hAnsi="Times" w:cs="Times"/>
          <w:i/>
          <w:sz w:val="22"/>
        </w:rPr>
        <w:t>Current spec</w:t>
      </w:r>
      <w:r w:rsidR="00CB26B1">
        <w:rPr>
          <w:rFonts w:ascii="Times" w:hAnsi="Times" w:cs="Times"/>
          <w:i/>
          <w:sz w:val="22"/>
        </w:rPr>
        <w:t>ifications</w:t>
      </w:r>
      <w:r w:rsidR="000361D5">
        <w:rPr>
          <w:rFonts w:ascii="Times" w:hAnsi="Times" w:cs="Times"/>
          <w:i/>
          <w:sz w:val="22"/>
        </w:rPr>
        <w:t xml:space="preserve"> is limited </w:t>
      </w:r>
      <w:r w:rsidR="000361D5" w:rsidRPr="00CC2CC6">
        <w:rPr>
          <w:rFonts w:ascii="Times" w:hAnsi="Times" w:cs="Times"/>
          <w:i/>
          <w:sz w:val="22"/>
        </w:rPr>
        <w:t>to</w:t>
      </w:r>
      <w:r w:rsidR="00C12F11" w:rsidRPr="00CC2CC6">
        <w:rPr>
          <w:rFonts w:ascii="Times" w:hAnsi="Times" w:cs="Times"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 xml:space="preserve">=1 or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>=2</m:t>
        </m:r>
      </m:oMath>
      <w:r w:rsidR="000361D5" w:rsidRPr="00CC2CC6">
        <w:rPr>
          <w:rFonts w:ascii="Times" w:hAnsi="Times" w:cs="Times"/>
          <w:i/>
          <w:sz w:val="22"/>
        </w:rPr>
        <w:t xml:space="preserve"> </w:t>
      </w:r>
      <w:r w:rsidR="00D9235E" w:rsidRPr="00CC2CC6">
        <w:rPr>
          <w:rFonts w:ascii="Times" w:hAnsi="Times" w:cs="Times"/>
          <w:i/>
          <w:sz w:val="22"/>
        </w:rPr>
        <w:t>resources</w:t>
      </w:r>
      <w:r w:rsidR="00D9235E">
        <w:rPr>
          <w:rFonts w:ascii="Times" w:hAnsi="Times" w:cs="Times"/>
          <w:i/>
          <w:sz w:val="22"/>
        </w:rPr>
        <w:t xml:space="preserve"> in an SRS resource set with CB-based usage. </w:t>
      </w:r>
    </w:p>
    <w:p w14:paraId="106506B0" w14:textId="77777777" w:rsidR="00C12F11" w:rsidRDefault="00C12F11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10E382A1" w14:textId="20CD0793" w:rsidR="00DE1A98" w:rsidRDefault="00DE1A98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F266A5">
        <w:rPr>
          <w:rFonts w:cs="Times"/>
          <w:b/>
          <w:i/>
          <w:sz w:val="22"/>
        </w:rPr>
        <w:t>3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 w:rsidR="00297CA9">
        <w:rPr>
          <w:rFonts w:cs="Times"/>
          <w:i/>
          <w:sz w:val="22"/>
        </w:rPr>
        <w:t xml:space="preserve">An </w:t>
      </w:r>
      <w:r>
        <w:rPr>
          <w:rFonts w:cs="Times"/>
          <w:i/>
          <w:sz w:val="22"/>
        </w:rPr>
        <w:t xml:space="preserve">SRS resource set for 3TX is configured with </w:t>
      </w:r>
      <w:r w:rsidR="00A40098">
        <w:rPr>
          <w:rFonts w:cs="Times"/>
          <w:i/>
          <w:sz w:val="22"/>
        </w:rPr>
        <w:t>up to X=2 SRS resources</w:t>
      </w:r>
      <w:r>
        <w:rPr>
          <w:rFonts w:cs="Times"/>
          <w:i/>
          <w:sz w:val="22"/>
        </w:rPr>
        <w:t>.</w:t>
      </w:r>
      <w:r w:rsidR="00A40098">
        <w:rPr>
          <w:rFonts w:cs="Times"/>
          <w:i/>
          <w:sz w:val="22"/>
        </w:rPr>
        <w:t xml:space="preserve"> </w:t>
      </w:r>
    </w:p>
    <w:p w14:paraId="4350DFAD" w14:textId="77777777" w:rsidR="00765454" w:rsidRDefault="00765454" w:rsidP="00C741F6">
      <w:pPr>
        <w:pStyle w:val="BodyText"/>
        <w:spacing w:after="0"/>
        <w:contextualSpacing/>
        <w:rPr>
          <w:rFonts w:cs="Times"/>
          <w:i/>
          <w:sz w:val="22"/>
        </w:rPr>
      </w:pPr>
    </w:p>
    <w:p w14:paraId="27A9E4CD" w14:textId="3E993000" w:rsidR="00AD0A5D" w:rsidRDefault="00765454" w:rsidP="00C741F6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ab/>
      </w:r>
      <w:r w:rsidR="00715F58">
        <w:rPr>
          <w:rFonts w:cs="Times"/>
          <w:iCs/>
          <w:sz w:val="22"/>
        </w:rPr>
        <w:t xml:space="preserve">If </w:t>
      </w:r>
      <w:r>
        <w:rPr>
          <w:rFonts w:cs="Times"/>
          <w:iCs/>
          <w:sz w:val="22"/>
        </w:rPr>
        <w:t>Alt1</w:t>
      </w:r>
      <w:r w:rsidR="00715F58">
        <w:rPr>
          <w:rFonts w:cs="Times"/>
          <w:iCs/>
          <w:sz w:val="22"/>
        </w:rPr>
        <w:t xml:space="preserve"> is adopted</w:t>
      </w:r>
      <w:r>
        <w:rPr>
          <w:rFonts w:cs="Times"/>
          <w:iCs/>
          <w:sz w:val="22"/>
        </w:rPr>
        <w:t>, one further aspect to discuss is which</w:t>
      </w:r>
      <w:r w:rsidR="00EF6A3C">
        <w:rPr>
          <w:rFonts w:cs="Times"/>
          <w:iCs/>
          <w:sz w:val="22"/>
        </w:rPr>
        <w:t xml:space="preserve"> SRS</w:t>
      </w:r>
      <w:r>
        <w:rPr>
          <w:rFonts w:cs="Times"/>
          <w:iCs/>
          <w:sz w:val="22"/>
        </w:rPr>
        <w:t xml:space="preserve"> port </w:t>
      </w:r>
      <w:r w:rsidR="00EF6A3C">
        <w:rPr>
          <w:rFonts w:cs="Times"/>
          <w:iCs/>
          <w:sz w:val="22"/>
        </w:rPr>
        <w:t>shall be muted</w:t>
      </w:r>
      <w:r>
        <w:rPr>
          <w:rFonts w:cs="Times"/>
          <w:iCs/>
          <w:sz w:val="22"/>
        </w:rPr>
        <w:t>.</w:t>
      </w:r>
      <w:r w:rsidR="00955CFD">
        <w:rPr>
          <w:rFonts w:cs="Times"/>
          <w:iCs/>
          <w:sz w:val="22"/>
        </w:rPr>
        <w:t xml:space="preserve"> There should be a rule in the specification to indicate the muted port to ensure</w:t>
      </w:r>
      <w:r w:rsidR="00956A59">
        <w:rPr>
          <w:rFonts w:cs="Times"/>
          <w:iCs/>
          <w:sz w:val="22"/>
        </w:rPr>
        <w:t xml:space="preserve"> that the network </w:t>
      </w:r>
      <w:r w:rsidR="00410C78">
        <w:rPr>
          <w:rFonts w:cs="Times"/>
          <w:iCs/>
          <w:sz w:val="22"/>
        </w:rPr>
        <w:t xml:space="preserve">and UE have a common understanding of the non-zero </w:t>
      </w:r>
      <w:proofErr w:type="spellStart"/>
      <w:r w:rsidR="00956A59">
        <w:rPr>
          <w:rFonts w:cs="Times"/>
          <w:iCs/>
          <w:sz w:val="22"/>
        </w:rPr>
        <w:t>REs.</w:t>
      </w:r>
      <w:proofErr w:type="spellEnd"/>
      <w:r w:rsidR="002D55D1">
        <w:rPr>
          <w:rFonts w:cs="Times"/>
          <w:iCs/>
          <w:sz w:val="22"/>
        </w:rPr>
        <w:t xml:space="preserve"> If no rule is specified, the </w:t>
      </w:r>
      <w:r w:rsidR="00AD0A5D">
        <w:rPr>
          <w:rFonts w:cs="Times"/>
          <w:iCs/>
          <w:sz w:val="22"/>
        </w:rPr>
        <w:t>network cannot reliably determine which REs from the SRS resource are used by the UE.</w:t>
      </w:r>
      <w:r>
        <w:rPr>
          <w:rFonts w:cs="Times"/>
          <w:iCs/>
          <w:sz w:val="22"/>
        </w:rPr>
        <w:t xml:space="preserve"> </w:t>
      </w:r>
    </w:p>
    <w:p w14:paraId="2AD72A32" w14:textId="6EAFF611" w:rsidR="00765454" w:rsidRDefault="00EF6A3C" w:rsidP="00C741F6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 xml:space="preserve">A first option is to have a fixed </w:t>
      </w:r>
      <w:r w:rsidR="006E6FC3">
        <w:rPr>
          <w:rFonts w:cs="Times"/>
          <w:iCs/>
          <w:sz w:val="22"/>
        </w:rPr>
        <w:t>rule in the specification</w:t>
      </w:r>
      <w:r>
        <w:rPr>
          <w:rFonts w:cs="Times"/>
          <w:iCs/>
          <w:sz w:val="22"/>
        </w:rPr>
        <w:t xml:space="preserve"> where </w:t>
      </w:r>
      <w:r w:rsidR="00EC6F31">
        <w:rPr>
          <w:rFonts w:cs="Times"/>
          <w:iCs/>
          <w:sz w:val="22"/>
        </w:rPr>
        <w:t xml:space="preserve">one </w:t>
      </w:r>
      <w:r w:rsidR="006E6FC3">
        <w:rPr>
          <w:rFonts w:cs="Times"/>
          <w:iCs/>
          <w:sz w:val="22"/>
        </w:rPr>
        <w:t xml:space="preserve">of the </w:t>
      </w:r>
      <w:r w:rsidR="00EC6F31">
        <w:rPr>
          <w:rFonts w:cs="Times"/>
          <w:iCs/>
          <w:sz w:val="22"/>
        </w:rPr>
        <w:t>SRS port</w:t>
      </w:r>
      <w:r w:rsidR="006E6FC3">
        <w:rPr>
          <w:rFonts w:cs="Times"/>
          <w:iCs/>
          <w:sz w:val="22"/>
        </w:rPr>
        <w:t xml:space="preserve"> </w:t>
      </w:r>
      <w:r w:rsidR="00E91AE6">
        <w:rPr>
          <w:rFonts w:cs="Times"/>
          <w:iCs/>
          <w:sz w:val="22"/>
        </w:rPr>
        <w:t>indices</w:t>
      </w:r>
      <w:r w:rsidR="006E6FC3">
        <w:rPr>
          <w:rFonts w:cs="Times"/>
          <w:iCs/>
          <w:sz w:val="22"/>
        </w:rPr>
        <w:t xml:space="preserve"> of the 4-port SRS resource</w:t>
      </w:r>
      <w:r w:rsidR="00EC6F31">
        <w:rPr>
          <w:rFonts w:cs="Times"/>
          <w:iCs/>
          <w:sz w:val="22"/>
        </w:rPr>
        <w:t xml:space="preserve"> is always muted (e.g., port 1003).</w:t>
      </w:r>
      <w:r w:rsidR="006E6FC3">
        <w:rPr>
          <w:rFonts w:cs="Times"/>
          <w:iCs/>
          <w:sz w:val="22"/>
        </w:rPr>
        <w:t xml:space="preserve"> Th</w:t>
      </w:r>
      <w:r w:rsidR="00D2305C">
        <w:rPr>
          <w:rFonts w:cs="Times"/>
          <w:iCs/>
          <w:sz w:val="22"/>
        </w:rPr>
        <w:t>e same</w:t>
      </w:r>
      <w:r w:rsidR="006E6FC3">
        <w:rPr>
          <w:rFonts w:cs="Times"/>
          <w:iCs/>
          <w:sz w:val="22"/>
        </w:rPr>
        <w:t xml:space="preserve"> rule applies to all </w:t>
      </w:r>
      <w:r w:rsidR="00F65027">
        <w:rPr>
          <w:rFonts w:cs="Times"/>
          <w:iCs/>
          <w:sz w:val="22"/>
        </w:rPr>
        <w:t>UEs</w:t>
      </w:r>
      <w:r w:rsidR="0022270F">
        <w:rPr>
          <w:rFonts w:cs="Times"/>
          <w:iCs/>
          <w:sz w:val="22"/>
        </w:rPr>
        <w:t xml:space="preserve">. </w:t>
      </w:r>
      <w:r w:rsidR="00EC6F31">
        <w:rPr>
          <w:rFonts w:cs="Times"/>
          <w:iCs/>
          <w:sz w:val="22"/>
        </w:rPr>
        <w:t xml:space="preserve">A second option </w:t>
      </w:r>
      <w:r w:rsidR="00B33A10">
        <w:rPr>
          <w:rFonts w:cs="Times"/>
          <w:iCs/>
          <w:sz w:val="22"/>
        </w:rPr>
        <w:t>is to</w:t>
      </w:r>
      <w:r w:rsidR="001513DF">
        <w:rPr>
          <w:rFonts w:cs="Times"/>
          <w:iCs/>
          <w:sz w:val="22"/>
        </w:rPr>
        <w:t xml:space="preserve"> have a configurable muted port index. The</w:t>
      </w:r>
      <w:r w:rsidR="00BD363F">
        <w:rPr>
          <w:rFonts w:cs="Times"/>
          <w:iCs/>
          <w:sz w:val="22"/>
        </w:rPr>
        <w:t xml:space="preserve"> </w:t>
      </w:r>
      <w:r w:rsidR="001513DF">
        <w:rPr>
          <w:rFonts w:cs="Times"/>
          <w:iCs/>
          <w:sz w:val="22"/>
        </w:rPr>
        <w:t>index of the muted port (e.g., one of 1000-1003)</w:t>
      </w:r>
      <w:r w:rsidR="004D672F">
        <w:rPr>
          <w:rFonts w:cs="Times"/>
          <w:iCs/>
          <w:sz w:val="22"/>
        </w:rPr>
        <w:t xml:space="preserve"> is </w:t>
      </w:r>
      <w:r w:rsidR="00500752">
        <w:rPr>
          <w:rFonts w:cs="Times"/>
          <w:iCs/>
          <w:sz w:val="22"/>
        </w:rPr>
        <w:t xml:space="preserve">determined </w:t>
      </w:r>
      <w:r w:rsidR="000C01AC">
        <w:rPr>
          <w:rFonts w:cs="Times"/>
          <w:iCs/>
          <w:sz w:val="22"/>
        </w:rPr>
        <w:t xml:space="preserve">explicitly (e.g., </w:t>
      </w:r>
      <w:r w:rsidR="00500752">
        <w:rPr>
          <w:rFonts w:cs="Times"/>
          <w:iCs/>
          <w:sz w:val="22"/>
        </w:rPr>
        <w:t>through RRC configuration</w:t>
      </w:r>
      <w:r w:rsidR="000C01AC">
        <w:rPr>
          <w:rFonts w:cs="Times"/>
          <w:iCs/>
          <w:sz w:val="22"/>
        </w:rPr>
        <w:t>)</w:t>
      </w:r>
      <w:r w:rsidR="00B52D3D">
        <w:rPr>
          <w:rFonts w:cs="Times"/>
          <w:iCs/>
          <w:sz w:val="22"/>
        </w:rPr>
        <w:t xml:space="preserve"> through a </w:t>
      </w:r>
      <w:r w:rsidR="0022270F">
        <w:rPr>
          <w:rFonts w:cs="Times"/>
          <w:iCs/>
          <w:sz w:val="22"/>
        </w:rPr>
        <w:t>UE-specific configur</w:t>
      </w:r>
      <w:r w:rsidR="00B52D3D">
        <w:rPr>
          <w:rFonts w:cs="Times"/>
          <w:iCs/>
          <w:sz w:val="22"/>
        </w:rPr>
        <w:t>ation</w:t>
      </w:r>
      <w:r w:rsidR="00500752">
        <w:rPr>
          <w:rFonts w:cs="Times"/>
          <w:iCs/>
          <w:sz w:val="22"/>
        </w:rPr>
        <w:t>.</w:t>
      </w:r>
      <w:r w:rsidR="00CE1949">
        <w:rPr>
          <w:rFonts w:cs="Times"/>
          <w:iCs/>
          <w:sz w:val="22"/>
        </w:rPr>
        <w:t xml:space="preserve"> This may provide more network flexibility </w:t>
      </w:r>
      <w:r w:rsidR="00C41C48">
        <w:rPr>
          <w:rFonts w:cs="Times"/>
          <w:iCs/>
          <w:sz w:val="22"/>
        </w:rPr>
        <w:t xml:space="preserve">for SRS resource usage (e.g., interference randomization). </w:t>
      </w:r>
    </w:p>
    <w:p w14:paraId="34734784" w14:textId="77777777" w:rsidR="00C41C48" w:rsidRDefault="00C41C48" w:rsidP="00C741F6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09EDA1BC" w14:textId="2D74F9E6" w:rsidR="00C41C48" w:rsidRPr="00C12F11" w:rsidRDefault="00C41C48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F266A5">
        <w:rPr>
          <w:rFonts w:ascii="Times" w:hAnsi="Times" w:cs="Times"/>
          <w:b/>
          <w:i/>
          <w:sz w:val="22"/>
        </w:rPr>
        <w:t>4</w:t>
      </w:r>
      <w:r w:rsidRPr="00661223">
        <w:rPr>
          <w:rFonts w:ascii="Times" w:hAnsi="Times" w:cs="Times"/>
          <w:b/>
          <w:i/>
          <w:sz w:val="22"/>
        </w:rPr>
        <w:t>:</w:t>
      </w:r>
      <w:r w:rsidR="00D7173A">
        <w:rPr>
          <w:rFonts w:ascii="Times" w:hAnsi="Times" w:cs="Times"/>
          <w:b/>
          <w:i/>
          <w:sz w:val="22"/>
        </w:rPr>
        <w:t xml:space="preserve"> </w:t>
      </w:r>
      <w:r w:rsidRPr="00661223">
        <w:rPr>
          <w:rFonts w:ascii="Times" w:hAnsi="Times" w:cs="Times"/>
          <w:i/>
          <w:sz w:val="22"/>
        </w:rPr>
        <w:t xml:space="preserve"> </w:t>
      </w:r>
      <w:r w:rsidR="00462852">
        <w:rPr>
          <w:rFonts w:ascii="Times" w:hAnsi="Times" w:cs="Times"/>
          <w:i/>
          <w:sz w:val="22"/>
        </w:rPr>
        <w:t>If</w:t>
      </w:r>
      <w:r w:rsidR="00D02E42">
        <w:rPr>
          <w:rFonts w:ascii="Times" w:hAnsi="Times" w:cs="Times"/>
          <w:i/>
          <w:sz w:val="22"/>
        </w:rPr>
        <w:t xml:space="preserve"> Alt1</w:t>
      </w:r>
      <w:r w:rsidR="00462852">
        <w:rPr>
          <w:rFonts w:ascii="Times" w:hAnsi="Times" w:cs="Times"/>
          <w:i/>
          <w:sz w:val="22"/>
        </w:rPr>
        <w:t xml:space="preserve"> is adopted</w:t>
      </w:r>
      <w:r w:rsidR="00D02E42">
        <w:rPr>
          <w:rFonts w:ascii="Times" w:hAnsi="Times" w:cs="Times"/>
          <w:i/>
          <w:sz w:val="22"/>
        </w:rPr>
        <w:t xml:space="preserve">, </w:t>
      </w:r>
      <w:r w:rsidR="00DC682E">
        <w:rPr>
          <w:rFonts w:ascii="Times" w:hAnsi="Times" w:cs="Times"/>
          <w:i/>
          <w:sz w:val="22"/>
        </w:rPr>
        <w:t xml:space="preserve">the </w:t>
      </w:r>
      <w:r w:rsidR="001E04FA">
        <w:rPr>
          <w:rFonts w:ascii="Times" w:hAnsi="Times" w:cs="Times"/>
          <w:i/>
          <w:sz w:val="22"/>
        </w:rPr>
        <w:t xml:space="preserve">UE and network should be </w:t>
      </w:r>
      <w:r w:rsidR="00E64BBF">
        <w:rPr>
          <w:rFonts w:ascii="Times" w:hAnsi="Times" w:cs="Times"/>
          <w:i/>
          <w:sz w:val="22"/>
        </w:rPr>
        <w:t xml:space="preserve">aware of the index of the muted port. </w:t>
      </w:r>
    </w:p>
    <w:p w14:paraId="7C625666" w14:textId="77777777" w:rsidR="00C41C48" w:rsidRDefault="00C41C48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356D9801" w14:textId="6466CB57" w:rsidR="003764A9" w:rsidRDefault="00C41C48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F266A5">
        <w:rPr>
          <w:rFonts w:cs="Times"/>
          <w:b/>
          <w:i/>
          <w:sz w:val="22"/>
        </w:rPr>
        <w:t>4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 w:rsidR="00F266A5">
        <w:rPr>
          <w:rFonts w:cs="Times"/>
          <w:i/>
          <w:sz w:val="22"/>
        </w:rPr>
        <w:t>If Alt1 is adopted, t</w:t>
      </w:r>
      <w:r w:rsidR="00390A6E">
        <w:rPr>
          <w:rFonts w:cs="Times"/>
          <w:i/>
          <w:sz w:val="22"/>
        </w:rPr>
        <w:t xml:space="preserve">he index of the muted port is </w:t>
      </w:r>
      <w:r w:rsidR="00224B29">
        <w:rPr>
          <w:rFonts w:cs="Times"/>
          <w:i/>
          <w:sz w:val="22"/>
        </w:rPr>
        <w:t xml:space="preserve">UE-specifically configurable. </w:t>
      </w:r>
    </w:p>
    <w:p w14:paraId="349CC39A" w14:textId="77777777" w:rsidR="00BF76BA" w:rsidRPr="00BF76BA" w:rsidRDefault="00BF76BA" w:rsidP="00C741F6">
      <w:pPr>
        <w:pStyle w:val="BodyText"/>
        <w:spacing w:after="0"/>
        <w:contextualSpacing/>
        <w:rPr>
          <w:rFonts w:cs="Times"/>
          <w:i/>
          <w:sz w:val="22"/>
        </w:rPr>
      </w:pPr>
    </w:p>
    <w:p w14:paraId="0100286E" w14:textId="73071442" w:rsidR="000133AE" w:rsidRPr="000133AE" w:rsidRDefault="000133AE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SRS Power Control Enhancements</w:t>
      </w:r>
    </w:p>
    <w:p w14:paraId="2526F0FB" w14:textId="05A274B1" w:rsidR="00513B1C" w:rsidRPr="001E62B9" w:rsidRDefault="00513B1C" w:rsidP="00C741F6">
      <w:pPr>
        <w:spacing w:after="0"/>
        <w:ind w:firstLine="288"/>
        <w:contextualSpacing/>
        <w:jc w:val="both"/>
        <w:rPr>
          <w:rFonts w:ascii="Times" w:hAnsi="Times" w:cs="Times"/>
          <w:color w:val="000000" w:themeColor="text1"/>
          <w:sz w:val="22"/>
          <w:szCs w:val="22"/>
          <w:lang w:val="en-CA"/>
        </w:rPr>
      </w:pPr>
      <w:r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In NR, the UE determines the transmission power in dBm,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 w:cs="Times"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 w:cs="Times"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 w:cs="Times"/>
                    <w:sz w:val="22"/>
                    <w:szCs w:val="22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l</m:t>
            </m:r>
          </m:e>
        </m:d>
      </m:oMath>
      <w:r w:rsidRPr="001E62B9">
        <w:rPr>
          <w:rFonts w:ascii="Times" w:eastAsiaTheme="minorEastAsia" w:hAnsi="Times" w:cs="Times"/>
          <w:sz w:val="22"/>
          <w:szCs w:val="22"/>
        </w:rPr>
        <w:t>,</w:t>
      </w:r>
      <w:r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 using the SRS power control formula given by</w:t>
      </w:r>
    </w:p>
    <w:p w14:paraId="61F78D18" w14:textId="77777777" w:rsidR="00513B1C" w:rsidRPr="001E62B9" w:rsidRDefault="00513B1C" w:rsidP="00C741F6">
      <w:pPr>
        <w:pStyle w:val="EQ"/>
        <w:spacing w:after="0"/>
        <w:contextualSpacing/>
        <w:jc w:val="center"/>
        <w:rPr>
          <w:rFonts w:ascii="Times" w:hAnsi="Times" w:cs="Times"/>
          <w:sz w:val="22"/>
          <w:szCs w:val="22"/>
        </w:rPr>
      </w:pPr>
      <w:r w:rsidRPr="001E62B9">
        <w:rPr>
          <w:rFonts w:ascii="Times" w:hAnsi="Times" w:cs="Times"/>
          <w:position w:val="-32"/>
          <w:sz w:val="22"/>
          <w:szCs w:val="22"/>
        </w:rPr>
        <w:drawing>
          <wp:inline distT="0" distB="0" distL="0" distR="0" wp14:anchorId="0E6DF9D3" wp14:editId="2C15D298">
            <wp:extent cx="5295900" cy="464820"/>
            <wp:effectExtent l="0" t="0" r="0" b="0"/>
            <wp:docPr id="1045474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2B9">
        <w:rPr>
          <w:rFonts w:ascii="Times" w:hAnsi="Times" w:cs="Times"/>
          <w:sz w:val="22"/>
          <w:szCs w:val="22"/>
        </w:rPr>
        <w:t xml:space="preserve"> [dBm]</w:t>
      </w:r>
    </w:p>
    <w:p w14:paraId="47E5006A" w14:textId="6F7FCF67" w:rsidR="00513B1C" w:rsidRPr="001E62B9" w:rsidRDefault="00513B1C" w:rsidP="00C741F6">
      <w:pPr>
        <w:spacing w:after="0"/>
        <w:contextualSpacing/>
        <w:jc w:val="both"/>
        <w:rPr>
          <w:rFonts w:ascii="Times" w:eastAsiaTheme="minorEastAsia" w:hAnsi="Times" w:cs="Times"/>
          <w:sz w:val="22"/>
          <w:szCs w:val="22"/>
        </w:rPr>
      </w:pPr>
      <w:r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CMAX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r>
          <w:rPr>
            <w:rFonts w:ascii="Cambria Math" w:hAnsi="Cambria Math" w:cs="Times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the UE maximum output power for carrier </w:t>
      </w:r>
      <w:r w:rsidRPr="00E613F5">
        <w:rPr>
          <w:rFonts w:ascii="Times" w:eastAsiaTheme="minorEastAsia" w:hAnsi="Times" w:cs="Times"/>
          <w:i/>
          <w:iCs/>
          <w:sz w:val="22"/>
          <w:szCs w:val="22"/>
        </w:rPr>
        <w:t>f</w:t>
      </w:r>
      <w:r w:rsidRPr="001E62B9">
        <w:rPr>
          <w:rFonts w:ascii="Times" w:eastAsiaTheme="minorEastAsia" w:hAnsi="Times" w:cs="Times"/>
          <w:sz w:val="22"/>
          <w:szCs w:val="22"/>
        </w:rPr>
        <w:t xml:space="preserve"> of serving cell </w:t>
      </w:r>
      <w:r w:rsidRPr="00E613F5">
        <w:rPr>
          <w:rFonts w:ascii="Times" w:eastAsiaTheme="minorEastAsia" w:hAnsi="Times" w:cs="Times"/>
          <w:i/>
          <w:iCs/>
          <w:sz w:val="22"/>
          <w:szCs w:val="22"/>
        </w:rPr>
        <w:t>c</w:t>
      </w:r>
      <w:r w:rsidRPr="001E62B9">
        <w:rPr>
          <w:rFonts w:ascii="Times" w:eastAsiaTheme="minorEastAsia" w:hAnsi="Times" w:cs="Times"/>
          <w:sz w:val="22"/>
          <w:szCs w:val="22"/>
        </w:rPr>
        <w:t xml:space="preserve"> in SRS transmission occasion </w:t>
      </w:r>
      <w:r w:rsidR="00980CEB">
        <w:rPr>
          <w:rFonts w:ascii="Times" w:eastAsiaTheme="minorEastAsia" w:hAnsi="Times" w:cs="Times"/>
          <w:i/>
          <w:iCs/>
          <w:sz w:val="22"/>
          <w:szCs w:val="22"/>
        </w:rPr>
        <w:t>I</w:t>
      </w:r>
      <w:r w:rsidRPr="001E62B9">
        <w:rPr>
          <w:rFonts w:ascii="Times" w:eastAsiaTheme="minorEastAsia" w:hAnsi="Times" w:cs="Times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O_SRS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a configured target received power for BWP b of SRS resource set index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</m:oMath>
      <w:r w:rsidRPr="001E62B9">
        <w:rPr>
          <w:rFonts w:ascii="Times" w:eastAsiaTheme="minorEastAsia" w:hAnsi="Times" w:cs="Times"/>
          <w:iCs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r>
          <w:rPr>
            <w:rFonts w:ascii="Cambria Math" w:hAnsi="Cambria Math" w:cs="Times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the configured number of RBs for SRS transmission, </w:t>
      </w:r>
      <m:oMath>
        <m:r>
          <w:rPr>
            <w:rFonts w:ascii="Cambria Math" w:hAnsi="Cambria Math" w:cs="Times"/>
            <w:sz w:val="22"/>
            <w:szCs w:val="22"/>
            <w:lang w:eastAsia="x-none"/>
          </w:rPr>
          <m:t>μ</m:t>
        </m:r>
      </m:oMath>
      <w:r w:rsidRPr="001E62B9">
        <w:rPr>
          <w:rFonts w:ascii="Times" w:eastAsiaTheme="minorEastAsia" w:hAnsi="Times" w:cs="Times"/>
          <w:sz w:val="22"/>
          <w:szCs w:val="22"/>
          <w:lang w:eastAsia="x-none"/>
        </w:rPr>
        <w:t xml:space="preserve"> is the subcarrier spacing,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α</m:t>
            </m:r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the configured fractional pathloss compensation factor,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the downlink pathloss estimate measured on RS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d</m:t>
            </m:r>
          </m:sub>
        </m:sSub>
      </m:oMath>
      <w:r w:rsidRPr="001E62B9">
        <w:rPr>
          <w:rFonts w:ascii="Times" w:eastAsiaTheme="minorEastAsia" w:hAnsi="Times" w:cs="Times"/>
          <w:iCs/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b,f,c</m:t>
            </m:r>
          </m:sub>
        </m:sSub>
        <m:d>
          <m:d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</w:rPr>
              <m:t>i,l</m:t>
            </m:r>
          </m:e>
        </m:d>
      </m:oMath>
      <w:r w:rsidRPr="001E62B9">
        <w:rPr>
          <w:rFonts w:ascii="Times" w:eastAsiaTheme="minorEastAsia" w:hAnsi="Times" w:cs="Times"/>
          <w:sz w:val="22"/>
          <w:szCs w:val="22"/>
        </w:rPr>
        <w:t xml:space="preserve"> is the lth power control adjustment state. This is the total power that the UE shall use to transmit all the SRS ports of the resource. </w:t>
      </w:r>
      <w:r w:rsidR="00251EE1"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The </w:t>
      </w:r>
      <w:r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>dBm value</w:t>
      </w:r>
      <w:r w:rsidR="00251EE1"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 is converted</w:t>
      </w:r>
      <w:r w:rsidRPr="001E62B9">
        <w:rPr>
          <w:rFonts w:ascii="Times" w:hAnsi="Times" w:cs="Times"/>
          <w:color w:val="000000" w:themeColor="text1"/>
          <w:sz w:val="22"/>
          <w:szCs w:val="22"/>
          <w:lang w:val="en-CA"/>
        </w:rPr>
        <w:t xml:space="preserve"> to the linear equivalent value,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 w:cs="Times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 w:cs="Times"/>
                    <w:sz w:val="22"/>
                    <w:szCs w:val="22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r>
          <w:rPr>
            <w:rFonts w:ascii="Cambria Math" w:hAnsi="Cambria Math" w:cs="Times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r>
          <w:rPr>
            <w:rFonts w:ascii="Cambria Math" w:hAnsi="Cambria Math" w:cs="Times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, and </w:t>
      </w:r>
      <w:r w:rsidR="00251EE1" w:rsidRPr="001E62B9">
        <w:rPr>
          <w:rFonts w:ascii="Times" w:eastAsiaTheme="minorEastAsia" w:hAnsi="Times" w:cs="Times"/>
          <w:sz w:val="22"/>
          <w:szCs w:val="22"/>
        </w:rPr>
        <w:t xml:space="preserve">the UE </w:t>
      </w:r>
      <w:r w:rsidRPr="001E62B9">
        <w:rPr>
          <w:rFonts w:ascii="Times" w:eastAsiaTheme="minorEastAsia" w:hAnsi="Times" w:cs="Times"/>
          <w:sz w:val="22"/>
          <w:szCs w:val="22"/>
        </w:rPr>
        <w:t xml:space="preserve">splits the linear value equally across the N configured SRS ports. For example, if N=4, the UE transmits on each of the 4 SRS ports with an equal power of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 w:cs="Times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 w:cs="Times"/>
                    <w:sz w:val="22"/>
                    <w:szCs w:val="22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r>
          <w:rPr>
            <w:rFonts w:ascii="Cambria Math" w:hAnsi="Cambria Math" w:cs="Times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r>
          <w:rPr>
            <w:rFonts w:ascii="Cambria Math" w:hAnsi="Cambria Math" w:cs="Times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)/4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. In the special case where N=8 with </w:t>
      </w:r>
      <w:r w:rsidRPr="001E62B9">
        <w:rPr>
          <w:rFonts w:ascii="Times" w:eastAsiaTheme="minorEastAsia" w:hAnsi="Times" w:cs="Times"/>
          <w:i/>
          <w:iCs/>
          <w:sz w:val="22"/>
          <w:szCs w:val="22"/>
        </w:rPr>
        <w:t>tdm</w:t>
      </w:r>
      <w:r w:rsidRPr="001E62B9">
        <w:rPr>
          <w:rFonts w:ascii="Times" w:eastAsiaTheme="minorEastAsia" w:hAnsi="Times" w:cs="Times"/>
          <w:sz w:val="22"/>
          <w:szCs w:val="22"/>
        </w:rPr>
        <w:t xml:space="preserve"> configuration, </w:t>
      </w:r>
      <w:r w:rsidRPr="001E62B9">
        <w:rPr>
          <w:rFonts w:ascii="Times" w:eastAsiaTheme="minorEastAsia" w:hAnsi="Times" w:cs="Times"/>
          <w:sz w:val="22"/>
          <w:szCs w:val="22"/>
        </w:rPr>
        <w:lastRenderedPageBreak/>
        <w:t xml:space="preserve">the UE transmits the SRS ports in different </w:t>
      </w:r>
      <w:r w:rsidR="003F5C2D">
        <w:rPr>
          <w:rFonts w:ascii="Times" w:eastAsiaTheme="minorEastAsia" w:hAnsi="Times" w:cs="Times"/>
          <w:sz w:val="22"/>
          <w:szCs w:val="22"/>
        </w:rPr>
        <w:t>TDM-e</w:t>
      </w:r>
      <w:r w:rsidR="003F5C2D" w:rsidRPr="001E62B9">
        <w:rPr>
          <w:rFonts w:ascii="Times" w:eastAsiaTheme="minorEastAsia" w:hAnsi="Times" w:cs="Times"/>
          <w:sz w:val="22"/>
          <w:szCs w:val="22"/>
        </w:rPr>
        <w:t xml:space="preserve">d </w:t>
      </w:r>
      <w:r w:rsidRPr="001E62B9">
        <w:rPr>
          <w:rFonts w:ascii="Times" w:eastAsiaTheme="minorEastAsia" w:hAnsi="Times" w:cs="Times"/>
          <w:sz w:val="22"/>
          <w:szCs w:val="22"/>
        </w:rPr>
        <w:t xml:space="preserve">groups of SRS ports, and the UE splits  </w:t>
      </w:r>
      <m:oMath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 w:cs="Times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 w:cs="Times"/>
                    <w:sz w:val="22"/>
                    <w:szCs w:val="22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" w:hAnsi="Times" w:cs="Times"/>
                <w:iCs/>
                <w:sz w:val="22"/>
                <w:szCs w:val="22"/>
              </w:rPr>
              <m:t>SRS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,</m:t>
            </m:r>
            <m:r>
              <w:rPr>
                <w:rFonts w:ascii="Cambria Math" w:hAnsi="Cambria Math" w:cs="Times"/>
                <w:sz w:val="22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(</m:t>
        </m:r>
        <m:r>
          <w:rPr>
            <w:rFonts w:ascii="Cambria Math" w:hAnsi="Cambria Math" w:cs="Times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,</m:t>
        </m:r>
        <m:r>
          <w:rPr>
            <w:rFonts w:ascii="Cambria Math" w:hAnsi="Cambria Math" w:cs="Times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 w:cs="Times"/>
            <w:sz w:val="22"/>
            <w:szCs w:val="22"/>
          </w:rPr>
          <m:t>)</m:t>
        </m:r>
      </m:oMath>
      <w:r w:rsidRPr="001E62B9">
        <w:rPr>
          <w:rFonts w:ascii="Times" w:eastAsiaTheme="minorEastAsia" w:hAnsi="Times" w:cs="Times"/>
          <w:sz w:val="22"/>
          <w:szCs w:val="22"/>
        </w:rPr>
        <w:t xml:space="preserve"> equally across the SRS ports per symbol. </w:t>
      </w:r>
    </w:p>
    <w:p w14:paraId="61D3D81B" w14:textId="7DE5E034" w:rsidR="007E6B65" w:rsidRDefault="00E613F5" w:rsidP="00C741F6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/>
          <w:sz w:val="22"/>
          <w:szCs w:val="22"/>
        </w:rPr>
        <w:t>Assuming we reuse an N-port SRS resource with N</w:t>
      </w:r>
      <w:r w:rsidR="007C6B3A">
        <w:rPr>
          <w:rFonts w:ascii="Times" w:eastAsiaTheme="minorEastAsia" w:hAnsi="Times" w:cs="Times"/>
          <w:sz w:val="22"/>
          <w:szCs w:val="22"/>
        </w:rPr>
        <w:t>=4</w:t>
      </w:r>
      <w:r>
        <w:rPr>
          <w:rFonts w:ascii="Times" w:eastAsiaTheme="minorEastAsia" w:hAnsi="Times" w:cs="Times"/>
          <w:sz w:val="22"/>
          <w:szCs w:val="22"/>
        </w:rPr>
        <w:t xml:space="preserve">, then the power control formula </w:t>
      </w:r>
      <w:r w:rsidR="006775C4">
        <w:rPr>
          <w:rFonts w:ascii="Times" w:eastAsiaTheme="minorEastAsia" w:hAnsi="Times" w:cs="Times"/>
          <w:sz w:val="22"/>
          <w:szCs w:val="22"/>
        </w:rPr>
        <w:t>specifies</w:t>
      </w:r>
      <w:r w:rsidR="00FD5967">
        <w:rPr>
          <w:rFonts w:ascii="Times" w:eastAsiaTheme="minorEastAsia" w:hAnsi="Times" w:cs="Times"/>
          <w:sz w:val="22"/>
          <w:szCs w:val="22"/>
        </w:rPr>
        <w:t xml:space="preserve"> that the UE splits a linear value of the transmit power across the configured antenna ports for SRS</w:t>
      </w:r>
      <w:r w:rsidR="007E6B65">
        <w:rPr>
          <w:rFonts w:ascii="Times" w:eastAsiaTheme="minorEastAsia" w:hAnsi="Times" w:cs="Times"/>
          <w:sz w:val="22"/>
          <w:szCs w:val="22"/>
        </w:rPr>
        <w:t xml:space="preserve"> [</w:t>
      </w:r>
      <w:r w:rsidR="008A3DC9">
        <w:rPr>
          <w:rFonts w:ascii="Times" w:eastAsiaTheme="minorEastAsia" w:hAnsi="Times" w:cs="Times"/>
          <w:sz w:val="22"/>
          <w:szCs w:val="22"/>
        </w:rPr>
        <w:t>5]:</w:t>
      </w:r>
    </w:p>
    <w:p w14:paraId="51D106EE" w14:textId="77777777" w:rsidR="007E6B65" w:rsidRDefault="007E6B65" w:rsidP="00C741F6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3DC9" w14:paraId="5AD1B050" w14:textId="77777777" w:rsidTr="008A3DC9">
        <w:tc>
          <w:tcPr>
            <w:tcW w:w="10160" w:type="dxa"/>
          </w:tcPr>
          <w:p w14:paraId="61EE7406" w14:textId="49E8DCC1" w:rsidR="00FC687E" w:rsidRPr="00C921EA" w:rsidRDefault="00C921EA" w:rsidP="00C741F6">
            <w:pPr>
              <w:pStyle w:val="Heading2"/>
              <w:spacing w:before="0" w:after="0" w:line="240" w:lineRule="auto"/>
              <w:ind w:left="566" w:hanging="566"/>
              <w:contextualSpacing/>
              <w:rPr>
                <w:i/>
                <w:iCs/>
              </w:rPr>
            </w:pPr>
            <w:bookmarkStart w:id="8" w:name="_Toc12021449"/>
            <w:bookmarkStart w:id="9" w:name="_Toc20311561"/>
            <w:bookmarkStart w:id="10" w:name="_Toc26719386"/>
            <w:bookmarkStart w:id="11" w:name="_Toc29894817"/>
            <w:bookmarkStart w:id="12" w:name="_Toc29899116"/>
            <w:bookmarkStart w:id="13" w:name="_Toc29899534"/>
            <w:bookmarkStart w:id="14" w:name="_Toc29917271"/>
            <w:bookmarkStart w:id="15" w:name="_Toc36498145"/>
            <w:bookmarkStart w:id="16" w:name="_Toc45699171"/>
            <w:bookmarkStart w:id="17" w:name="_Toc156237178"/>
            <w:r w:rsidRPr="00C921EA">
              <w:rPr>
                <w:i/>
                <w:iCs/>
              </w:rPr>
              <w:t>7.3</w:t>
            </w:r>
            <w:r w:rsidRPr="00C921EA">
              <w:rPr>
                <w:i/>
                <w:iCs/>
              </w:rPr>
              <w:tab/>
              <w:t>Sounding reference signals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4C792A3" w14:textId="33410F23" w:rsidR="00FC687E" w:rsidRPr="00FC687E" w:rsidRDefault="00FC687E" w:rsidP="00C741F6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 w:rsidRPr="00FC687E">
              <w:rPr>
                <w:i/>
                <w:iCs/>
                <w:lang w:eastAsia="zh-CN"/>
              </w:rPr>
              <w:t xml:space="preserve">For SRS, </w:t>
            </w:r>
          </w:p>
          <w:p w14:paraId="27516968" w14:textId="38BD56F7" w:rsidR="00FC687E" w:rsidRPr="00FC687E" w:rsidRDefault="00FC687E" w:rsidP="00C741F6">
            <w:pPr>
              <w:pStyle w:val="B1"/>
              <w:spacing w:before="0" w:after="0" w:line="240" w:lineRule="auto"/>
              <w:contextualSpacing/>
              <w:rPr>
                <w:rFonts w:cs="Calibri"/>
                <w:i/>
                <w:iCs/>
              </w:rPr>
            </w:pPr>
            <w:r w:rsidRPr="00FC687E">
              <w:rPr>
                <w:i/>
                <w:iCs/>
              </w:rPr>
              <w:t>-</w:t>
            </w:r>
            <w:r w:rsidRPr="00FC687E">
              <w:rPr>
                <w:i/>
                <w:iCs/>
              </w:rPr>
              <w:tab/>
            </w:r>
            <w:r w:rsidR="00D83A10">
              <w:rPr>
                <w:i/>
                <w:iCs/>
                <w:lang w:eastAsia="ko-KR"/>
              </w:rPr>
              <w:t>[…]</w:t>
            </w:r>
          </w:p>
          <w:p w14:paraId="53847983" w14:textId="77777777" w:rsidR="00980CEB" w:rsidRDefault="00FC687E" w:rsidP="00C741F6">
            <w:pPr>
              <w:pStyle w:val="B1"/>
              <w:spacing w:before="0" w:after="0" w:line="240" w:lineRule="auto"/>
              <w:contextualSpacing/>
              <w:rPr>
                <w:i/>
                <w:iCs/>
              </w:rPr>
            </w:pPr>
            <w:r w:rsidRPr="00FC687E">
              <w:rPr>
                <w:i/>
                <w:iCs/>
              </w:rPr>
              <w:t>-</w:t>
            </w:r>
            <w:r w:rsidRPr="00FC687E">
              <w:rPr>
                <w:i/>
                <w:iCs/>
              </w:rPr>
              <w:tab/>
            </w:r>
            <w:r w:rsidRPr="00FC687E">
              <w:rPr>
                <w:i/>
                <w:iCs/>
                <w:lang w:val="en-US" w:eastAsia="ko-KR"/>
              </w:rPr>
              <w:t xml:space="preserve">else, </w:t>
            </w:r>
            <w:r w:rsidRPr="00801C70">
              <w:rPr>
                <w:i/>
                <w:iCs/>
                <w:highlight w:val="yellow"/>
                <w:lang w:eastAsia="zh-CN"/>
              </w:rPr>
              <w:t>a UE splits a linear value</w:t>
            </w:r>
            <w:r w:rsidRPr="00FC687E">
              <w:rPr>
                <w:i/>
                <w:iCs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iCs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i/>
                      <w:iCs/>
                    </w:rPr>
                    <m:t>SRS</m:t>
                  </m:r>
                  <m:r>
                    <w:rPr>
                      <w:rFonts w:ascii="Cambria Math"/>
                    </w:rPr>
                    <m:t>,b,f,c</m:t>
                  </m:r>
                </m:sub>
              </m:sSub>
              <m:r>
                <w:rPr>
                  <w:rFonts w:ascii="Cambria Math"/>
                </w:rPr>
                <m:t>(i,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/>
                </w:rPr>
                <m:t>,l)</m:t>
              </m:r>
            </m:oMath>
            <w:r w:rsidRPr="00FC687E">
              <w:rPr>
                <w:i/>
                <w:iCs/>
              </w:rPr>
              <w:t xml:space="preserve"> </w:t>
            </w:r>
            <w:r w:rsidRPr="00801C70">
              <w:rPr>
                <w:i/>
                <w:iCs/>
                <w:highlight w:val="yellow"/>
                <w:lang w:eastAsia="zh-CN"/>
              </w:rPr>
              <w:t>of the transmit power</w:t>
            </w:r>
            <w:r w:rsidRPr="00FC687E">
              <w:rPr>
                <w:i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/>
                      <w:iCs/>
                    </w:rPr>
                    <m:t>SRS</m:t>
                  </m:r>
                  <m:r>
                    <w:rPr>
                      <w:rFonts w:ascii="Cambria Math"/>
                    </w:rPr>
                    <m:t>,b,f,c</m:t>
                  </m:r>
                </m:sub>
              </m:sSub>
              <m:r>
                <w:rPr>
                  <w:rFonts w:ascii="Cambria Math"/>
                </w:rPr>
                <m:t>(i,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/>
                </w:rPr>
                <m:t>,l)</m:t>
              </m:r>
            </m:oMath>
            <w:r w:rsidRPr="00FC687E">
              <w:rPr>
                <w:i/>
                <w:iCs/>
              </w:rPr>
              <w:t xml:space="preserve"> </w:t>
            </w:r>
            <w:r w:rsidRPr="00FC687E">
              <w:rPr>
                <w:i/>
                <w:iCs/>
                <w:lang w:eastAsia="zh-CN"/>
              </w:rPr>
              <w:t xml:space="preserve">on active </w:t>
            </w:r>
            <w:r w:rsidRPr="00FC687E">
              <w:rPr>
                <w:i/>
                <w:iCs/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C687E">
              <w:rPr>
                <w:i/>
                <w:iCs/>
                <w:lang w:val="en-US"/>
              </w:rPr>
              <w:t xml:space="preserve"> 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C687E">
              <w:rPr>
                <w:i/>
                <w:iCs/>
                <w:lang w:val="en-US"/>
              </w:rPr>
              <w:t xml:space="preserve"> </w:t>
            </w:r>
            <w:r w:rsidRPr="00FC687E">
              <w:rPr>
                <w:i/>
                <w:iCs/>
              </w:rPr>
              <w:t xml:space="preserve">of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C687E">
              <w:rPr>
                <w:i/>
                <w:iCs/>
              </w:rPr>
              <w:t xml:space="preserve"> </w:t>
            </w:r>
            <w:r w:rsidRPr="00801C70">
              <w:rPr>
                <w:i/>
                <w:iCs/>
                <w:highlight w:val="yellow"/>
                <w:lang w:eastAsia="zh-CN"/>
              </w:rPr>
              <w:t>equally</w:t>
            </w:r>
            <w:r w:rsidRPr="00FC687E">
              <w:rPr>
                <w:i/>
                <w:iCs/>
                <w:lang w:eastAsia="zh-CN"/>
              </w:rPr>
              <w:t xml:space="preserve"> </w:t>
            </w:r>
            <w:r w:rsidRPr="00C921EA">
              <w:rPr>
                <w:i/>
                <w:iCs/>
                <w:highlight w:val="yellow"/>
                <w:lang w:eastAsia="zh-CN"/>
              </w:rPr>
              <w:t>across the configured antenna ports for SRS</w:t>
            </w:r>
            <w:r w:rsidRPr="00FC687E">
              <w:rPr>
                <w:i/>
                <w:iCs/>
              </w:rPr>
              <w:t>.</w:t>
            </w:r>
          </w:p>
          <w:p w14:paraId="21C69869" w14:textId="7E60680B" w:rsidR="008A3DC9" w:rsidRPr="00FC687E" w:rsidRDefault="00FC687E" w:rsidP="00C741F6">
            <w:pPr>
              <w:pStyle w:val="B1"/>
              <w:spacing w:before="0" w:after="0" w:line="240" w:lineRule="auto"/>
              <w:contextualSpacing/>
            </w:pPr>
            <w:r>
              <w:t xml:space="preserve"> </w:t>
            </w:r>
          </w:p>
        </w:tc>
      </w:tr>
    </w:tbl>
    <w:p w14:paraId="58E24D32" w14:textId="77777777" w:rsidR="008C13AC" w:rsidRDefault="008C13AC" w:rsidP="008C13AC">
      <w:pPr>
        <w:spacing w:after="0"/>
        <w:contextualSpacing/>
        <w:jc w:val="both"/>
        <w:rPr>
          <w:rFonts w:eastAsiaTheme="minorEastAsia"/>
          <w:sz w:val="22"/>
          <w:szCs w:val="22"/>
        </w:rPr>
      </w:pPr>
    </w:p>
    <w:p w14:paraId="49CB59B6" w14:textId="29510FA9" w:rsidR="008C13AC" w:rsidRDefault="00E555FA" w:rsidP="00C741F6">
      <w:pPr>
        <w:spacing w:after="0"/>
        <w:ind w:firstLine="288"/>
        <w:contextualSpacing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same principle applies to the 3TX case. The UE should split a linear value of the transmit power across the </w:t>
      </w:r>
      <w:r w:rsidR="00B771DC">
        <w:rPr>
          <w:rFonts w:eastAsiaTheme="minorEastAsia"/>
          <w:sz w:val="22"/>
          <w:szCs w:val="22"/>
        </w:rPr>
        <w:t xml:space="preserve">3 SRS antenna port used by the UE. </w:t>
      </w:r>
      <w:r w:rsidR="00135174">
        <w:rPr>
          <w:rFonts w:eastAsiaTheme="minorEastAsia"/>
          <w:sz w:val="22"/>
          <w:szCs w:val="22"/>
        </w:rPr>
        <w:t xml:space="preserve">The nature of the enhancement depends on the SRS resource set configuration (e.g., whether Alt1 or Alt2 is adopted). </w:t>
      </w:r>
    </w:p>
    <w:p w14:paraId="54E7BB93" w14:textId="36F9C690" w:rsidR="00FE15B9" w:rsidRDefault="00F65027" w:rsidP="00C741F6">
      <w:pPr>
        <w:spacing w:after="0"/>
        <w:ind w:firstLine="288"/>
        <w:contextualSpacing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If Alt1 is adopted, </w:t>
      </w:r>
      <w:r w:rsidR="00FD5967" w:rsidRPr="001A496F">
        <w:rPr>
          <w:rFonts w:eastAsiaTheme="minorEastAsia"/>
          <w:sz w:val="22"/>
          <w:szCs w:val="22"/>
        </w:rPr>
        <w:t>the</w:t>
      </w:r>
      <w:r w:rsidR="00E613F5" w:rsidRPr="001A496F">
        <w:rPr>
          <w:rFonts w:eastAsiaTheme="minorEastAsia"/>
          <w:sz w:val="22"/>
          <w:szCs w:val="22"/>
        </w:rPr>
        <w:t xml:space="preserve"> configured SRS ports N</w:t>
      </w:r>
      <w:r w:rsidR="00FD5967" w:rsidRPr="001A496F">
        <w:rPr>
          <w:rFonts w:eastAsiaTheme="minorEastAsia"/>
          <w:sz w:val="22"/>
          <w:szCs w:val="22"/>
        </w:rPr>
        <w:t>=4</w:t>
      </w:r>
      <w:r w:rsidR="00E613F5" w:rsidRPr="001A496F">
        <w:rPr>
          <w:rFonts w:eastAsiaTheme="minorEastAsia"/>
          <w:sz w:val="22"/>
          <w:szCs w:val="22"/>
        </w:rPr>
        <w:t xml:space="preserve"> </w:t>
      </w:r>
      <w:r w:rsidR="00FD5967" w:rsidRPr="001A496F">
        <w:rPr>
          <w:rFonts w:eastAsiaTheme="minorEastAsia"/>
          <w:sz w:val="22"/>
          <w:szCs w:val="22"/>
        </w:rPr>
        <w:t>do</w:t>
      </w:r>
      <w:r w:rsidR="00E613F5" w:rsidRPr="001A496F">
        <w:rPr>
          <w:rFonts w:eastAsiaTheme="minorEastAsia"/>
          <w:sz w:val="22"/>
          <w:szCs w:val="22"/>
        </w:rPr>
        <w:t xml:space="preserve"> not match the number of UE transmit antennas</w:t>
      </w:r>
      <w:r w:rsidR="00FD5967" w:rsidRPr="001A496F">
        <w:rPr>
          <w:rFonts w:eastAsiaTheme="minorEastAsia"/>
          <w:sz w:val="22"/>
          <w:szCs w:val="22"/>
        </w:rPr>
        <w:t xml:space="preserve"> (3)</w:t>
      </w:r>
      <w:r w:rsidR="00E613F5" w:rsidRPr="001A496F">
        <w:rPr>
          <w:rFonts w:eastAsiaTheme="minorEastAsia"/>
          <w:sz w:val="22"/>
          <w:szCs w:val="22"/>
        </w:rPr>
        <w:t xml:space="preserve">. </w:t>
      </w:r>
      <w:r w:rsidR="00E555FA">
        <w:rPr>
          <w:rFonts w:eastAsiaTheme="minorEastAsia"/>
          <w:sz w:val="22"/>
          <w:szCs w:val="22"/>
        </w:rPr>
        <w:t>A</w:t>
      </w:r>
      <w:r w:rsidR="000A41CD" w:rsidRPr="001A496F">
        <w:rPr>
          <w:rFonts w:eastAsiaTheme="minorEastAsia"/>
          <w:sz w:val="22"/>
          <w:szCs w:val="22"/>
        </w:rPr>
        <w:t xml:space="preserve"> straightforward change is to specify that the UE splits the power </w:t>
      </w:r>
      <w:r w:rsidR="003E7166">
        <w:rPr>
          <w:rFonts w:eastAsiaTheme="minorEastAsia"/>
          <w:sz w:val="22"/>
          <w:szCs w:val="22"/>
        </w:rPr>
        <w:t xml:space="preserve">equally </w:t>
      </w:r>
      <w:r w:rsidR="000A41CD" w:rsidRPr="001A496F">
        <w:rPr>
          <w:rFonts w:eastAsiaTheme="minorEastAsia"/>
          <w:sz w:val="22"/>
          <w:szCs w:val="22"/>
        </w:rPr>
        <w:t xml:space="preserve">across the </w:t>
      </w:r>
      <w:r w:rsidR="008F724C" w:rsidRPr="001A496F">
        <w:rPr>
          <w:rFonts w:eastAsiaTheme="minorEastAsia"/>
          <w:sz w:val="22"/>
          <w:szCs w:val="22"/>
        </w:rPr>
        <w:t>non-zero antenna ports</w:t>
      </w:r>
      <w:r w:rsidR="00455B3F" w:rsidRPr="001A496F">
        <w:rPr>
          <w:rFonts w:eastAsiaTheme="minorEastAsia"/>
          <w:sz w:val="22"/>
          <w:szCs w:val="22"/>
        </w:rPr>
        <w:t xml:space="preserve"> of the configured SRS ports </w:t>
      </w:r>
      <w:r w:rsidR="00BD4A45">
        <w:rPr>
          <w:rFonts w:eastAsiaTheme="minorEastAsia"/>
          <w:sz w:val="22"/>
          <w:szCs w:val="22"/>
        </w:rPr>
        <w:t>if</w:t>
      </w:r>
      <w:r w:rsidR="00455B3F" w:rsidRPr="001A496F">
        <w:rPr>
          <w:rFonts w:eastAsiaTheme="minorEastAsia"/>
          <w:sz w:val="22"/>
          <w:szCs w:val="22"/>
        </w:rPr>
        <w:t xml:space="preserve"> 3TX </w:t>
      </w:r>
      <w:r w:rsidR="00BD4A45">
        <w:rPr>
          <w:rFonts w:eastAsiaTheme="minorEastAsia"/>
          <w:sz w:val="22"/>
          <w:szCs w:val="22"/>
        </w:rPr>
        <w:t>is configured</w:t>
      </w:r>
      <w:r w:rsidR="00455B3F" w:rsidRPr="001A496F">
        <w:rPr>
          <w:rFonts w:eastAsiaTheme="minorEastAsia"/>
          <w:sz w:val="22"/>
          <w:szCs w:val="22"/>
        </w:rPr>
        <w:t>.</w:t>
      </w:r>
      <w:r w:rsidR="00B81C06">
        <w:rPr>
          <w:rFonts w:eastAsiaTheme="minorEastAsia"/>
          <w:sz w:val="22"/>
          <w:szCs w:val="22"/>
        </w:rPr>
        <w:t xml:space="preserve"> </w:t>
      </w:r>
    </w:p>
    <w:p w14:paraId="593E84AF" w14:textId="36CF481D" w:rsidR="0020221B" w:rsidRDefault="00CC5B0C" w:rsidP="00FB0458">
      <w:pPr>
        <w:spacing w:after="0"/>
        <w:ind w:firstLine="288"/>
        <w:contextualSpacing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 w:rsidR="007F507E" w:rsidRPr="007F507E">
        <w:rPr>
          <w:rFonts w:eastAsiaTheme="minorEastAsia"/>
          <w:sz w:val="22"/>
          <w:szCs w:val="22"/>
        </w:rPr>
        <w:t xml:space="preserve">f Alt2 is </w:t>
      </w:r>
      <w:r w:rsidR="00FE15B9">
        <w:rPr>
          <w:rFonts w:eastAsiaTheme="minorEastAsia"/>
          <w:sz w:val="22"/>
          <w:szCs w:val="22"/>
        </w:rPr>
        <w:t>supported,</w:t>
      </w:r>
      <w:r w:rsidR="00FE15B9" w:rsidRPr="007F507E">
        <w:rPr>
          <w:rFonts w:eastAsiaTheme="minorEastAsia"/>
          <w:sz w:val="22"/>
          <w:szCs w:val="22"/>
        </w:rPr>
        <w:t xml:space="preserve"> </w:t>
      </w:r>
      <w:r w:rsidR="007F507E" w:rsidRPr="007F507E">
        <w:rPr>
          <w:rFonts w:eastAsiaTheme="minorEastAsia"/>
          <w:sz w:val="22"/>
          <w:szCs w:val="22"/>
        </w:rPr>
        <w:t xml:space="preserve">one SRS resource set consists of a 1-port and 2-port SRS resource aggregated to form the 3-ports. </w:t>
      </w:r>
      <w:r w:rsidR="002B256E">
        <w:rPr>
          <w:rFonts w:eastAsiaTheme="minorEastAsia"/>
          <w:sz w:val="22"/>
          <w:szCs w:val="22"/>
        </w:rPr>
        <w:t xml:space="preserve">This may result in a power imbalance between the 1-port and 2-port SRS resource. If the legacy power splitting rule is used, the power is split equally </w:t>
      </w:r>
      <w:r w:rsidR="00D93887">
        <w:rPr>
          <w:rFonts w:eastAsiaTheme="minorEastAsia"/>
          <w:sz w:val="22"/>
          <w:szCs w:val="22"/>
        </w:rPr>
        <w:t xml:space="preserve">between a single port for the 1-port resource, and between 2 ports </w:t>
      </w:r>
      <w:r w:rsidR="00D83498">
        <w:rPr>
          <w:rFonts w:eastAsiaTheme="minorEastAsia"/>
          <w:sz w:val="22"/>
          <w:szCs w:val="22"/>
        </w:rPr>
        <w:t>for</w:t>
      </w:r>
      <w:r w:rsidR="00D93887">
        <w:rPr>
          <w:rFonts w:eastAsiaTheme="minorEastAsia"/>
          <w:sz w:val="22"/>
          <w:szCs w:val="22"/>
        </w:rPr>
        <w:t xml:space="preserve"> the 2-port resource. </w:t>
      </w:r>
      <w:r w:rsidR="00D83498">
        <w:rPr>
          <w:rFonts w:eastAsiaTheme="minorEastAsia"/>
          <w:sz w:val="22"/>
          <w:szCs w:val="22"/>
        </w:rPr>
        <w:t>An additional power splitting factor should be considered to achieve an equal power split amongst the 3</w:t>
      </w:r>
      <w:r w:rsidR="00D0625B">
        <w:rPr>
          <w:rFonts w:eastAsiaTheme="minorEastAsia"/>
          <w:sz w:val="22"/>
          <w:szCs w:val="22"/>
        </w:rPr>
        <w:t xml:space="preserve"> ports. </w:t>
      </w:r>
      <w:r w:rsidR="001F0A62">
        <w:rPr>
          <w:rFonts w:eastAsiaTheme="minorEastAsia"/>
          <w:sz w:val="22"/>
          <w:szCs w:val="22"/>
        </w:rPr>
        <w:t>This can be achieved by</w:t>
      </w:r>
      <w:r w:rsidR="00CE36E7">
        <w:rPr>
          <w:rFonts w:eastAsiaTheme="minorEastAsia"/>
          <w:sz w:val="22"/>
          <w:szCs w:val="22"/>
        </w:rPr>
        <w:t xml:space="preserve"> configur</w:t>
      </w:r>
      <w:r w:rsidR="001F0A62">
        <w:rPr>
          <w:rFonts w:eastAsiaTheme="minorEastAsia"/>
          <w:sz w:val="22"/>
          <w:szCs w:val="22"/>
        </w:rPr>
        <w:t>ing a</w:t>
      </w:r>
      <w:r w:rsidR="00CE36E7">
        <w:rPr>
          <w:rFonts w:eastAsiaTheme="minorEastAsia"/>
          <w:sz w:val="22"/>
          <w:szCs w:val="22"/>
        </w:rPr>
        <w:t xml:space="preserve"> power split ratio between the 1-port SRS and 2-port SRS</w:t>
      </w:r>
      <w:r w:rsidR="0014069E">
        <w:rPr>
          <w:rFonts w:eastAsiaTheme="minorEastAsia"/>
          <w:sz w:val="22"/>
          <w:szCs w:val="22"/>
        </w:rPr>
        <w:t xml:space="preserve">. </w:t>
      </w:r>
    </w:p>
    <w:p w14:paraId="2FDF8293" w14:textId="77777777" w:rsidR="00A07C77" w:rsidRPr="00A07C77" w:rsidRDefault="00A07C77" w:rsidP="00A07C77">
      <w:pPr>
        <w:spacing w:after="0"/>
        <w:ind w:firstLine="288"/>
        <w:contextualSpacing/>
        <w:jc w:val="both"/>
        <w:rPr>
          <w:rFonts w:eastAsiaTheme="minorEastAsia"/>
          <w:sz w:val="22"/>
          <w:szCs w:val="22"/>
        </w:rPr>
      </w:pPr>
    </w:p>
    <w:p w14:paraId="37245C37" w14:textId="7FCFF88D" w:rsidR="002D3BD9" w:rsidRPr="001E62B9" w:rsidRDefault="002D3BD9" w:rsidP="00C741F6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E62B9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F266A5">
        <w:rPr>
          <w:rFonts w:ascii="Times" w:hAnsi="Times" w:cs="Times"/>
          <w:b/>
          <w:i/>
          <w:sz w:val="22"/>
          <w:szCs w:val="22"/>
        </w:rPr>
        <w:t>5</w:t>
      </w:r>
      <w:r w:rsidRPr="001E62B9">
        <w:rPr>
          <w:rFonts w:ascii="Times" w:hAnsi="Times" w:cs="Times"/>
          <w:b/>
          <w:i/>
          <w:sz w:val="22"/>
          <w:szCs w:val="22"/>
        </w:rPr>
        <w:t>:</w:t>
      </w:r>
      <w:r w:rsidRPr="001E62B9">
        <w:rPr>
          <w:rFonts w:ascii="Times" w:hAnsi="Times" w:cs="Times"/>
          <w:i/>
          <w:sz w:val="22"/>
          <w:szCs w:val="22"/>
        </w:rPr>
        <w:t xml:space="preserve"> </w:t>
      </w:r>
      <w:r w:rsidR="00E41A7B">
        <w:rPr>
          <w:rFonts w:ascii="Times" w:hAnsi="Times" w:cs="Times"/>
          <w:i/>
          <w:sz w:val="22"/>
          <w:szCs w:val="22"/>
        </w:rPr>
        <w:t xml:space="preserve">If Alt1 is considered, the UE </w:t>
      </w:r>
      <w:r w:rsidR="006E7C02">
        <w:rPr>
          <w:rFonts w:ascii="Times" w:hAnsi="Times" w:cs="Times"/>
          <w:i/>
          <w:sz w:val="22"/>
          <w:szCs w:val="22"/>
        </w:rPr>
        <w:t xml:space="preserve">cannot split the power over </w:t>
      </w:r>
      <w:r w:rsidR="00CC0A2E">
        <w:rPr>
          <w:rFonts w:ascii="Times" w:hAnsi="Times" w:cs="Times"/>
          <w:i/>
          <w:sz w:val="22"/>
          <w:szCs w:val="22"/>
        </w:rPr>
        <w:t>N=4 configure</w:t>
      </w:r>
      <w:r w:rsidR="00C463D4">
        <w:rPr>
          <w:rFonts w:ascii="Times" w:hAnsi="Times" w:cs="Times"/>
          <w:i/>
          <w:sz w:val="22"/>
          <w:szCs w:val="22"/>
        </w:rPr>
        <w:t>d</w:t>
      </w:r>
      <w:r w:rsidR="00CC0A2E">
        <w:rPr>
          <w:rFonts w:ascii="Times" w:hAnsi="Times" w:cs="Times"/>
          <w:i/>
          <w:sz w:val="22"/>
          <w:szCs w:val="22"/>
        </w:rPr>
        <w:t xml:space="preserve"> port</w:t>
      </w:r>
      <w:r w:rsidR="00870D70">
        <w:rPr>
          <w:rFonts w:ascii="Times" w:hAnsi="Times" w:cs="Times"/>
          <w:i/>
          <w:sz w:val="22"/>
          <w:szCs w:val="22"/>
        </w:rPr>
        <w:t>s because it only uses 3 out of the 4</w:t>
      </w:r>
      <w:r w:rsidR="00537C68">
        <w:rPr>
          <w:rFonts w:ascii="Times" w:hAnsi="Times" w:cs="Times"/>
          <w:i/>
          <w:sz w:val="22"/>
          <w:szCs w:val="22"/>
        </w:rPr>
        <w:t>.</w:t>
      </w:r>
      <w:r w:rsidR="00C34742">
        <w:rPr>
          <w:rFonts w:ascii="Times" w:hAnsi="Times" w:cs="Times"/>
          <w:i/>
          <w:sz w:val="22"/>
          <w:szCs w:val="22"/>
        </w:rPr>
        <w:t xml:space="preserve"> </w:t>
      </w:r>
      <w:r w:rsidR="00537C68">
        <w:rPr>
          <w:rFonts w:ascii="Times" w:hAnsi="Times" w:cs="Times"/>
          <w:i/>
          <w:sz w:val="22"/>
          <w:szCs w:val="22"/>
        </w:rPr>
        <w:t>I</w:t>
      </w:r>
      <w:r w:rsidR="00045488">
        <w:rPr>
          <w:rFonts w:ascii="Times" w:hAnsi="Times" w:cs="Times"/>
          <w:i/>
          <w:sz w:val="22"/>
          <w:szCs w:val="22"/>
        </w:rPr>
        <w:t xml:space="preserve">f Alt2 is supported, </w:t>
      </w:r>
      <w:r w:rsidR="00C34742">
        <w:rPr>
          <w:rFonts w:ascii="Times" w:hAnsi="Times" w:cs="Times"/>
          <w:i/>
          <w:sz w:val="22"/>
          <w:szCs w:val="22"/>
        </w:rPr>
        <w:t xml:space="preserve">there may be a power imbalance between ports. </w:t>
      </w:r>
    </w:p>
    <w:p w14:paraId="08F27D01" w14:textId="77777777" w:rsidR="002D3BD9" w:rsidRPr="001E62B9" w:rsidRDefault="002D3BD9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6E5F486F" w14:textId="01E6EC2F" w:rsidR="00525466" w:rsidRDefault="002D3BD9" w:rsidP="00C741F6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  <w:r w:rsidRPr="001E62B9">
        <w:rPr>
          <w:rFonts w:cs="Times"/>
          <w:b/>
          <w:i/>
          <w:sz w:val="22"/>
          <w:szCs w:val="22"/>
        </w:rPr>
        <w:t xml:space="preserve">Proposal </w:t>
      </w:r>
      <w:r w:rsidR="00F266A5">
        <w:rPr>
          <w:rFonts w:cs="Times"/>
          <w:b/>
          <w:i/>
          <w:sz w:val="22"/>
          <w:szCs w:val="22"/>
        </w:rPr>
        <w:t>5</w:t>
      </w:r>
      <w:r w:rsidRPr="001E62B9">
        <w:rPr>
          <w:rFonts w:cs="Times"/>
          <w:b/>
          <w:i/>
          <w:sz w:val="22"/>
          <w:szCs w:val="22"/>
        </w:rPr>
        <w:t>:</w:t>
      </w:r>
      <w:r w:rsidRPr="001E62B9">
        <w:rPr>
          <w:rFonts w:cs="Times"/>
          <w:i/>
          <w:sz w:val="22"/>
          <w:szCs w:val="22"/>
        </w:rPr>
        <w:t xml:space="preserve"> </w:t>
      </w:r>
      <w:r w:rsidR="0040423D">
        <w:rPr>
          <w:rFonts w:cs="Times"/>
          <w:i/>
          <w:sz w:val="22"/>
          <w:szCs w:val="22"/>
        </w:rPr>
        <w:t>For Alt1</w:t>
      </w:r>
      <w:r w:rsidR="00380BF4">
        <w:rPr>
          <w:rFonts w:cs="Times"/>
          <w:i/>
          <w:sz w:val="22"/>
          <w:szCs w:val="22"/>
        </w:rPr>
        <w:t xml:space="preserve">, </w:t>
      </w:r>
      <w:r w:rsidR="00380BF4" w:rsidRPr="00380BF4">
        <w:rPr>
          <w:rFonts w:cs="Times"/>
          <w:i/>
          <w:sz w:val="22"/>
          <w:szCs w:val="22"/>
        </w:rPr>
        <w:t>the UE splits the power equally across the non-zero antenna ports of the configured SRS ports</w:t>
      </w:r>
      <w:r w:rsidR="00EF275C">
        <w:rPr>
          <w:rFonts w:cs="Times"/>
          <w:i/>
          <w:sz w:val="22"/>
          <w:szCs w:val="22"/>
        </w:rPr>
        <w:t>.</w:t>
      </w:r>
      <w:r w:rsidR="00A07C77">
        <w:rPr>
          <w:rFonts w:cs="Times"/>
          <w:i/>
          <w:sz w:val="22"/>
          <w:szCs w:val="22"/>
        </w:rPr>
        <w:t xml:space="preserve"> For Alt2, the UE </w:t>
      </w:r>
      <w:r w:rsidR="00BB772F">
        <w:rPr>
          <w:rFonts w:cs="Times"/>
          <w:i/>
          <w:sz w:val="22"/>
          <w:szCs w:val="22"/>
        </w:rPr>
        <w:t xml:space="preserve">receives a configurable </w:t>
      </w:r>
      <w:r w:rsidR="00BB772F">
        <w:rPr>
          <w:rFonts w:eastAsiaTheme="minorEastAsia" w:cs="Times"/>
          <w:i/>
          <w:iCs/>
          <w:sz w:val="22"/>
          <w:szCs w:val="22"/>
        </w:rPr>
        <w:t xml:space="preserve">power split ratio between </w:t>
      </w:r>
      <w:r w:rsidR="00890552">
        <w:rPr>
          <w:rFonts w:eastAsiaTheme="minorEastAsia" w:cs="Times"/>
          <w:i/>
          <w:iCs/>
          <w:sz w:val="22"/>
          <w:szCs w:val="22"/>
        </w:rPr>
        <w:t xml:space="preserve">the 1-port SRS and 2-port SRS. </w:t>
      </w:r>
    </w:p>
    <w:p w14:paraId="70E23EE0" w14:textId="77777777" w:rsidR="00BF76BA" w:rsidRDefault="00BF76BA" w:rsidP="00C741F6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57381DF8" w14:textId="035162F5" w:rsidR="00525466" w:rsidRDefault="00525466" w:rsidP="0052546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3TX Codebook Enhancements</w:t>
      </w:r>
    </w:p>
    <w:p w14:paraId="08010696" w14:textId="4911914B" w:rsidR="0022471E" w:rsidRPr="003C7EB8" w:rsidRDefault="0022471E" w:rsidP="0022471E">
      <w:pPr>
        <w:ind w:left="288"/>
        <w:rPr>
          <w:sz w:val="22"/>
          <w:szCs w:val="22"/>
          <w:lang w:val="en-US"/>
        </w:rPr>
      </w:pPr>
      <w:r w:rsidRPr="003C7EB8">
        <w:rPr>
          <w:sz w:val="22"/>
          <w:szCs w:val="22"/>
          <w:lang w:val="en-US"/>
        </w:rPr>
        <w:t xml:space="preserve">The non-coherent codebook design was agreed last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25466" w14:paraId="5394357E" w14:textId="77777777" w:rsidTr="00525466">
        <w:tc>
          <w:tcPr>
            <w:tcW w:w="10160" w:type="dxa"/>
          </w:tcPr>
          <w:p w14:paraId="5F383E6C" w14:textId="77777777" w:rsidR="009369E7" w:rsidRPr="00794266" w:rsidRDefault="009369E7" w:rsidP="009369E7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09AE0D37" w14:textId="77777777" w:rsidR="0022471E" w:rsidRPr="003C7EB8" w:rsidRDefault="0022471E" w:rsidP="0022471E">
            <w:pPr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t>For non-coherent uplink precoding by a 3TX UE, at least following precoders are supported for single-layer transmission.</w:t>
            </w:r>
          </w:p>
          <w:p w14:paraId="753DA56F" w14:textId="6F6C8B43" w:rsidR="0022471E" w:rsidRPr="003C7EB8" w:rsidRDefault="00000000" w:rsidP="0022471E">
            <w:pPr>
              <w:contextualSpacing/>
              <w:jc w:val="center"/>
              <w:rPr>
                <w:i/>
                <w:iCs/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0E7ABC72" w14:textId="77777777" w:rsidR="009369E7" w:rsidRPr="00794266" w:rsidRDefault="009369E7" w:rsidP="009369E7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03F50D24" w14:textId="77777777" w:rsidR="0022471E" w:rsidRPr="003C7EB8" w:rsidRDefault="0022471E" w:rsidP="0022471E">
            <w:pPr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t>For non-coherent uplink precoding by a 3TX UE, at least following precoders are supported for two-layer transmission.</w:t>
            </w:r>
          </w:p>
          <w:p w14:paraId="6B05DA2B" w14:textId="1D263501" w:rsidR="0022471E" w:rsidRPr="003C7EB8" w:rsidRDefault="00000000" w:rsidP="0022471E">
            <w:pPr>
              <w:contextualSpacing/>
              <w:jc w:val="center"/>
              <w:rPr>
                <w:i/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22471E" w:rsidRPr="003C7EB8">
              <w:rPr>
                <w:i/>
                <w:iCs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22471E" w:rsidRPr="003C7EB8">
              <w:rPr>
                <w:i/>
                <w:iCs/>
                <w:lang w:eastAsia="zh-CN"/>
              </w:rPr>
              <w:t>,</w:t>
            </w:r>
            <w:r w:rsidR="0022471E" w:rsidRPr="003C7EB8">
              <w:rPr>
                <w:i/>
                <w:iCs/>
                <w:kern w:val="2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</m:oMath>
            <w:r w:rsidR="0022471E" w:rsidRPr="003C7EB8">
              <w:rPr>
                <w:i/>
                <w:iCs/>
                <w:lang w:eastAsia="zh-C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A8F9762" w14:textId="77777777" w:rsidR="0022471E" w:rsidRPr="003C7EB8" w:rsidRDefault="0022471E" w:rsidP="0022471E">
            <w:pPr>
              <w:contextualSpacing/>
              <w:jc w:val="center"/>
              <w:rPr>
                <w:i/>
                <w:iCs/>
              </w:rPr>
            </w:pPr>
          </w:p>
          <w:p w14:paraId="184254D1" w14:textId="77777777" w:rsidR="009369E7" w:rsidRPr="00794266" w:rsidRDefault="009369E7" w:rsidP="009369E7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54562A90" w14:textId="77777777" w:rsidR="0022471E" w:rsidRPr="003C7EB8" w:rsidRDefault="0022471E" w:rsidP="0022471E">
            <w:pPr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t>For non-coherent uplink precoding by a 3TX UE, at least following precoders are supported for three-layer transmission.</w:t>
            </w:r>
          </w:p>
          <w:p w14:paraId="62D2FF2C" w14:textId="0934EB19" w:rsidR="00525466" w:rsidRPr="0022471E" w:rsidRDefault="00000000" w:rsidP="0022471E">
            <w:pPr>
              <w:contextualSpacing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023D8C11" w14:textId="77777777" w:rsidR="00780EFA" w:rsidRDefault="007A7DF1" w:rsidP="00525466">
      <w:pPr>
        <w:rPr>
          <w:lang w:val="en-US"/>
        </w:rPr>
      </w:pPr>
      <w:r>
        <w:rPr>
          <w:lang w:val="en-US"/>
        </w:rPr>
        <w:tab/>
      </w:r>
    </w:p>
    <w:p w14:paraId="4C4B7878" w14:textId="2825DA8D" w:rsidR="007A7DF1" w:rsidRPr="003C7EB8" w:rsidRDefault="003C7EB8" w:rsidP="00780EFA">
      <w:pPr>
        <w:jc w:val="both"/>
        <w:rPr>
          <w:sz w:val="22"/>
          <w:szCs w:val="22"/>
          <w:lang w:val="en-US"/>
        </w:rPr>
      </w:pPr>
      <w:r w:rsidRPr="003C7EB8">
        <w:rPr>
          <w:rFonts w:eastAsia="Times New Roman" w:cs="Times"/>
          <w:color w:val="000000"/>
          <w:sz w:val="22"/>
          <w:szCs w:val="22"/>
          <w:lang w:eastAsia="ko-KR"/>
        </w:rPr>
        <w:lastRenderedPageBreak/>
        <w:t xml:space="preserve">A </w:t>
      </w:r>
      <w:proofErr w:type="gramStart"/>
      <w:r w:rsidRPr="003C7EB8">
        <w:rPr>
          <w:rFonts w:eastAsia="Times New Roman" w:cs="Times"/>
          <w:color w:val="000000"/>
          <w:sz w:val="22"/>
          <w:szCs w:val="22"/>
          <w:lang w:eastAsia="ko-KR"/>
        </w:rPr>
        <w:t>3 bit</w:t>
      </w:r>
      <w:proofErr w:type="gramEnd"/>
      <w:r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 precoding indication in the grant is sufficient to indicate all 7 precoders with 1 reserved </w:t>
      </w:r>
      <w:r w:rsidR="00780EFA">
        <w:rPr>
          <w:rFonts w:eastAsia="Times New Roman" w:cs="Times"/>
          <w:color w:val="000000"/>
          <w:sz w:val="22"/>
          <w:szCs w:val="22"/>
          <w:lang w:eastAsia="ko-KR"/>
        </w:rPr>
        <w:t>state</w:t>
      </w:r>
      <w:r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 to spare.</w:t>
      </w:r>
      <w:r w:rsidR="00AC2106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7A7DF1" w:rsidRPr="003C7EB8">
        <w:rPr>
          <w:sz w:val="22"/>
          <w:szCs w:val="22"/>
          <w:lang w:val="en-US"/>
        </w:rPr>
        <w:t xml:space="preserve">The scope of Rel-19 is limited to </w:t>
      </w:r>
      <w:r w:rsidR="00AE7780" w:rsidRPr="003C7EB8">
        <w:rPr>
          <w:sz w:val="22"/>
          <w:szCs w:val="22"/>
          <w:lang w:val="en-US"/>
        </w:rPr>
        <w:t xml:space="preserve">support UEs with non-coherent capability. </w:t>
      </w:r>
      <w:r w:rsidR="00676B73" w:rsidRPr="003C7EB8">
        <w:rPr>
          <w:sz w:val="22"/>
          <w:szCs w:val="22"/>
          <w:lang w:val="en-US"/>
        </w:rPr>
        <w:t xml:space="preserve">However, </w:t>
      </w:r>
      <w:r w:rsidR="00AF4036" w:rsidRPr="003C7EB8">
        <w:rPr>
          <w:sz w:val="22"/>
          <w:szCs w:val="22"/>
          <w:lang w:val="en-US"/>
        </w:rPr>
        <w:t xml:space="preserve">even for 3TX, </w:t>
      </w:r>
      <w:r w:rsidR="00676B73" w:rsidRPr="003C7EB8">
        <w:rPr>
          <w:sz w:val="22"/>
          <w:szCs w:val="22"/>
          <w:lang w:val="en-US"/>
        </w:rPr>
        <w:t>the c</w:t>
      </w:r>
      <w:r w:rsidR="00AF4036" w:rsidRPr="003C7EB8">
        <w:rPr>
          <w:sz w:val="22"/>
          <w:szCs w:val="22"/>
          <w:lang w:val="en-US"/>
        </w:rPr>
        <w:t>ross-polarized case is relevant</w:t>
      </w:r>
      <w:r w:rsidR="00BA52A5" w:rsidRPr="003C7EB8">
        <w:rPr>
          <w:sz w:val="22"/>
          <w:szCs w:val="22"/>
          <w:lang w:val="en-US"/>
        </w:rPr>
        <w:t xml:space="preserve"> as one of the reference configurations under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7780" w14:paraId="017BAB33" w14:textId="77777777" w:rsidTr="00AE7780">
        <w:tc>
          <w:tcPr>
            <w:tcW w:w="10160" w:type="dxa"/>
          </w:tcPr>
          <w:p w14:paraId="6A1D1BDE" w14:textId="77777777" w:rsidR="009369E7" w:rsidRPr="00794266" w:rsidRDefault="009369E7" w:rsidP="009369E7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bCs/>
                <w:i/>
                <w:iCs/>
              </w:rPr>
            </w:pPr>
            <w:r w:rsidRPr="00780EFA">
              <w:rPr>
                <w:rFonts w:ascii="Times" w:hAnsi="Times" w:cs="Times"/>
                <w:b/>
                <w:bCs/>
                <w:i/>
                <w:iCs/>
                <w:highlight w:val="green"/>
              </w:rPr>
              <w:t>Agreement</w:t>
            </w:r>
          </w:p>
          <w:p w14:paraId="0063811F" w14:textId="77777777" w:rsidR="00AE7780" w:rsidRPr="00AE7780" w:rsidRDefault="00AE7780" w:rsidP="00AE7780">
            <w:pPr>
              <w:contextualSpacing/>
              <w:rPr>
                <w:i/>
                <w:iCs/>
              </w:rPr>
            </w:pPr>
            <w:r w:rsidRPr="00AE7780">
              <w:rPr>
                <w:bCs/>
                <w:i/>
                <w:iCs/>
              </w:rPr>
              <w:t>For performance evaluation of 3TX UE, consider following reference configurations,</w:t>
            </w:r>
          </w:p>
          <w:p w14:paraId="045D4195" w14:textId="77777777" w:rsidR="00AE7780" w:rsidRPr="00AE7780" w:rsidRDefault="00AE7780" w:rsidP="00AE778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i/>
                <w:iCs/>
              </w:rPr>
              <w:t>A linear array (1D) of single-polarized antenna configuration</w:t>
            </w:r>
            <w:r w:rsidRPr="00AE7780">
              <w:rPr>
                <w:rFonts w:eastAsia="Times New Roman"/>
                <w:bCs/>
                <w:i/>
                <w:iCs/>
              </w:rPr>
              <w:t xml:space="preserve"> with a spacing of 0.5λ, </w:t>
            </w:r>
          </w:p>
          <w:p w14:paraId="08A99C67" w14:textId="35895763" w:rsidR="00AE7780" w:rsidRPr="00AE7780" w:rsidRDefault="00AE7780" w:rsidP="00AE778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>For example:</w:t>
            </w:r>
            <w:r w:rsidRPr="00AE7780">
              <w:rPr>
                <w:rFonts w:eastAsia="Times New Roman"/>
                <w:bCs/>
                <w:i/>
                <w:iCs/>
              </w:rPr>
              <w:tab/>
            </w:r>
            <w:r w:rsidRPr="00AE7780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|</m:t>
              </m:r>
              <m:r>
                <w:rPr>
                  <w:rFonts w:ascii="Cambria Math" w:eastAsia="Times New Roman" w:hAnsi="Cambria Math"/>
                </w:rPr>
                <m:t>←0.5λ→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|</m:t>
              </m:r>
              <m:r>
                <w:rPr>
                  <w:rFonts w:ascii="Cambria Math" w:eastAsia="Times New Roman" w:hAnsi="Cambria Math"/>
                </w:rPr>
                <m:t>←0.5λ→</m:t>
              </m:r>
            </m:oMath>
            <w:r w:rsidRPr="00AE7780">
              <w:rPr>
                <w:rFonts w:eastAsia="Times New Roman"/>
                <w:b/>
                <w:i/>
                <w:iCs/>
              </w:rPr>
              <w:t>|</w:t>
            </w:r>
          </w:p>
          <w:p w14:paraId="6DE1CA04" w14:textId="77777777" w:rsidR="00AE7780" w:rsidRPr="00AE7780" w:rsidRDefault="00AE7780" w:rsidP="00AE778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 xml:space="preserve">A configuration of a cross-polarized and a single-polarized antennas, </w:t>
            </w:r>
          </w:p>
          <w:p w14:paraId="38BE8EDE" w14:textId="70254CB6" w:rsidR="00AE7780" w:rsidRPr="00AE7780" w:rsidRDefault="00AE7780" w:rsidP="0052546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b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>For example:</w:t>
            </w:r>
            <w:r w:rsidRPr="00AE7780">
              <w:rPr>
                <w:rFonts w:eastAsia="Times New Roman"/>
                <w:bCs/>
                <w:i/>
                <w:iCs/>
              </w:rPr>
              <w:tab/>
            </w:r>
            <w:r w:rsidRPr="00AE7780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w:rPr>
                  <w:rFonts w:ascii="Cambria Math" w:eastAsia="Times New Roman" w:hAnsi="Cambria Math"/>
                </w:rPr>
                <m:t>×←0.5λ 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</w:rPr>
                <m:t>⁄</m:t>
              </m:r>
            </m:oMath>
          </w:p>
        </w:tc>
      </w:tr>
    </w:tbl>
    <w:p w14:paraId="3A71A5C0" w14:textId="325C8C0B" w:rsidR="00AE7780" w:rsidRPr="003C7EB8" w:rsidRDefault="00BA52A5" w:rsidP="00780EFA">
      <w:pPr>
        <w:jc w:val="both"/>
        <w:rPr>
          <w:sz w:val="22"/>
          <w:szCs w:val="22"/>
          <w:lang w:val="en-US"/>
        </w:rPr>
      </w:pPr>
      <w:r>
        <w:rPr>
          <w:lang w:val="en-US"/>
        </w:rPr>
        <w:tab/>
      </w:r>
      <w:r w:rsidR="009227AC">
        <w:rPr>
          <w:sz w:val="22"/>
          <w:szCs w:val="22"/>
          <w:lang w:val="en-US"/>
        </w:rPr>
        <w:t>As shown in Figure 1, a potential a</w:t>
      </w:r>
      <w:r w:rsidR="00780EFA" w:rsidRPr="00C33692">
        <w:rPr>
          <w:sz w:val="22"/>
          <w:szCs w:val="22"/>
          <w:lang w:val="en-US"/>
        </w:rPr>
        <w:t>n</w:t>
      </w:r>
      <w:r w:rsidR="009227AC">
        <w:rPr>
          <w:sz w:val="22"/>
          <w:szCs w:val="22"/>
          <w:lang w:val="en-US"/>
        </w:rPr>
        <w:t>tenna configuration</w:t>
      </w:r>
      <w:r w:rsidR="00780EFA" w:rsidRPr="00C33692">
        <w:rPr>
          <w:sz w:val="22"/>
          <w:szCs w:val="22"/>
          <w:lang w:val="en-US"/>
        </w:rPr>
        <w:t xml:space="preserve"> </w:t>
      </w:r>
      <w:r w:rsidR="009227AC">
        <w:rPr>
          <w:sz w:val="22"/>
          <w:szCs w:val="22"/>
          <w:lang w:val="en-US"/>
        </w:rPr>
        <w:t xml:space="preserve">for a 3TX UE may be based on use of cross-polarized antennas. In </w:t>
      </w:r>
      <w:r w:rsidR="00780EFA" w:rsidRPr="00C33692">
        <w:rPr>
          <w:sz w:val="22"/>
          <w:szCs w:val="22"/>
          <w:lang w:val="en-US"/>
        </w:rPr>
        <w:t xml:space="preserve">most </w:t>
      </w:r>
      <w:r w:rsidR="009227AC">
        <w:rPr>
          <w:sz w:val="22"/>
          <w:szCs w:val="22"/>
          <w:lang w:val="en-US"/>
        </w:rPr>
        <w:t xml:space="preserve">UE </w:t>
      </w:r>
      <w:r w:rsidR="00780EFA" w:rsidRPr="00C33692">
        <w:rPr>
          <w:sz w:val="22"/>
          <w:szCs w:val="22"/>
          <w:lang w:val="en-US"/>
        </w:rPr>
        <w:t xml:space="preserve">implementations, </w:t>
      </w:r>
      <w:r w:rsidRPr="00C33692">
        <w:rPr>
          <w:sz w:val="22"/>
          <w:szCs w:val="22"/>
          <w:lang w:val="en-US"/>
        </w:rPr>
        <w:t xml:space="preserve">cross-polarized antennas are typically considered to be coherent. </w:t>
      </w:r>
      <w:r w:rsidR="00C33692">
        <w:rPr>
          <w:sz w:val="22"/>
          <w:szCs w:val="22"/>
          <w:lang w:val="en-US"/>
        </w:rPr>
        <w:t>Therefore, based on UE capability, s</w:t>
      </w:r>
      <w:r w:rsidR="00071C10" w:rsidRPr="00C33692">
        <w:rPr>
          <w:sz w:val="22"/>
          <w:szCs w:val="22"/>
          <w:lang w:val="en-US"/>
        </w:rPr>
        <w:t xml:space="preserve">ome further </w:t>
      </w:r>
      <w:r w:rsidR="00E27BCD" w:rsidRPr="00C33692">
        <w:rPr>
          <w:sz w:val="22"/>
          <w:szCs w:val="22"/>
          <w:lang w:val="en-US"/>
        </w:rPr>
        <w:t>codebook optimizations may be considered to support this cas</w:t>
      </w:r>
      <w:r w:rsidR="00FD464C" w:rsidRPr="00C33692">
        <w:rPr>
          <w:sz w:val="22"/>
          <w:szCs w:val="22"/>
          <w:lang w:val="en-US"/>
        </w:rPr>
        <w:t>e</w:t>
      </w:r>
      <w:r w:rsidR="00E27BCD" w:rsidRPr="00C33692">
        <w:rPr>
          <w:sz w:val="22"/>
          <w:szCs w:val="22"/>
          <w:lang w:val="en-US"/>
        </w:rPr>
        <w:t xml:space="preserve"> </w:t>
      </w:r>
      <w:r w:rsidR="009227AC">
        <w:rPr>
          <w:rFonts w:eastAsia="Times New Roman" w:cs="Times"/>
          <w:color w:val="000000"/>
          <w:sz w:val="22"/>
          <w:szCs w:val="22"/>
          <w:lang w:val="en-US" w:eastAsia="ko-KR"/>
        </w:rPr>
        <w:t>be</w:t>
      </w:r>
      <w:r w:rsidR="009227AC" w:rsidRPr="00C33692">
        <w:rPr>
          <w:rFonts w:eastAsia="Times New Roman" w:cs="Times"/>
          <w:color w:val="000000"/>
          <w:sz w:val="22"/>
          <w:szCs w:val="22"/>
          <w:lang w:eastAsia="ko-KR"/>
        </w:rPr>
        <w:t>sides</w:t>
      </w:r>
      <w:r w:rsidR="003C7EB8" w:rsidRPr="00C33692">
        <w:rPr>
          <w:rFonts w:eastAsia="Times New Roman" w:cs="Times"/>
          <w:color w:val="000000"/>
          <w:sz w:val="22"/>
          <w:szCs w:val="22"/>
          <w:lang w:eastAsia="ko-KR"/>
        </w:rPr>
        <w:t xml:space="preserve"> the baseline </w:t>
      </w:r>
      <w:r w:rsidR="00C33692">
        <w:rPr>
          <w:rFonts w:eastAsia="Times New Roman" w:cs="Times"/>
          <w:color w:val="000000"/>
          <w:sz w:val="22"/>
          <w:szCs w:val="22"/>
          <w:lang w:eastAsia="ko-KR"/>
        </w:rPr>
        <w:t xml:space="preserve">non-coherent </w:t>
      </w:r>
      <w:r w:rsidR="003C7EB8" w:rsidRPr="00C33692">
        <w:rPr>
          <w:rFonts w:eastAsia="Times New Roman" w:cs="Times"/>
          <w:color w:val="000000"/>
          <w:sz w:val="22"/>
          <w:szCs w:val="22"/>
          <w:lang w:eastAsia="ko-KR"/>
        </w:rPr>
        <w:t>precoders</w:t>
      </w:r>
      <w:r w:rsidR="00FD464C" w:rsidRPr="00C33692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3C7EB8" w:rsidRPr="00C33692">
        <w:rPr>
          <w:rFonts w:eastAsia="Times New Roman" w:cs="Times"/>
          <w:color w:val="000000"/>
          <w:sz w:val="22"/>
          <w:szCs w:val="22"/>
          <w:lang w:eastAsia="ko-KR"/>
        </w:rPr>
        <w:t xml:space="preserve">For example, </w:t>
      </w:r>
      <w:r w:rsidR="00C33692">
        <w:rPr>
          <w:rFonts w:eastAsia="Times New Roman" w:cs="Times"/>
          <w:color w:val="000000"/>
          <w:sz w:val="22"/>
          <w:szCs w:val="22"/>
          <w:lang w:eastAsia="ko-KR"/>
        </w:rPr>
        <w:t>a fully coherent 2TX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>-based</w:t>
      </w:r>
      <w:r w:rsidR="00C33692">
        <w:rPr>
          <w:rFonts w:eastAsia="Times New Roman" w:cs="Times"/>
          <w:color w:val="000000"/>
          <w:sz w:val="22"/>
          <w:szCs w:val="22"/>
          <w:lang w:eastAsia="ko-KR"/>
        </w:rPr>
        <w:t xml:space="preserve"> codebook may be 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combined with a 1TX codebook. Therefore, with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>a similar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 overhead and minor specification impacts, the performance of a 3TX UE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 xml:space="preserve">equipped with cross-polarized antennas 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>can be enhanced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>Hence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,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 xml:space="preserve">if time allows, it would be beneficial to </w:t>
      </w:r>
      <w:r w:rsidR="00534DEF">
        <w:rPr>
          <w:rFonts w:eastAsia="Times New Roman" w:cs="Times"/>
          <w:color w:val="000000"/>
          <w:sz w:val="22"/>
          <w:szCs w:val="22"/>
          <w:lang w:eastAsia="ko-KR"/>
        </w:rPr>
        <w:t xml:space="preserve">support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proofErr w:type="gramStart"/>
      <w:r w:rsidR="009227AC">
        <w:rPr>
          <w:rFonts w:eastAsia="Times New Roman" w:cs="Times"/>
          <w:color w:val="000000"/>
          <w:sz w:val="22"/>
          <w:szCs w:val="22"/>
          <w:lang w:eastAsia="ko-KR"/>
        </w:rPr>
        <w:t>partially-coherent</w:t>
      </w:r>
      <w:proofErr w:type="gramEnd"/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 codebook</w:t>
      </w:r>
      <w:r w:rsidR="00077C14" w:rsidRPr="00077C14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077C14">
        <w:rPr>
          <w:rFonts w:eastAsia="Times New Roman" w:cs="Times"/>
          <w:color w:val="000000"/>
          <w:sz w:val="22"/>
          <w:szCs w:val="22"/>
          <w:lang w:eastAsia="ko-KR"/>
        </w:rPr>
        <w:t xml:space="preserve">to support UEs with </w:t>
      </w:r>
      <w:r w:rsidR="009227AC">
        <w:rPr>
          <w:rFonts w:eastAsia="Times New Roman" w:cs="Times"/>
          <w:color w:val="000000"/>
          <w:sz w:val="22"/>
          <w:szCs w:val="22"/>
          <w:lang w:eastAsia="ko-KR"/>
        </w:rPr>
        <w:t xml:space="preserve">cross-polarized configuration. </w:t>
      </w:r>
    </w:p>
    <w:p w14:paraId="0A5FF0C3" w14:textId="5A691367" w:rsidR="000544A1" w:rsidRPr="001E62B9" w:rsidRDefault="000544A1" w:rsidP="000544A1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E62B9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D4A26">
        <w:rPr>
          <w:rFonts w:ascii="Times" w:hAnsi="Times" w:cs="Times"/>
          <w:b/>
          <w:i/>
          <w:sz w:val="22"/>
          <w:szCs w:val="22"/>
        </w:rPr>
        <w:t>6</w:t>
      </w:r>
      <w:r w:rsidRPr="001E62B9">
        <w:rPr>
          <w:rFonts w:ascii="Times" w:hAnsi="Times" w:cs="Times"/>
          <w:b/>
          <w:i/>
          <w:sz w:val="22"/>
          <w:szCs w:val="22"/>
        </w:rPr>
        <w:t>:</w:t>
      </w:r>
      <w:r w:rsidRPr="001E62B9">
        <w:rPr>
          <w:rFonts w:ascii="Times" w:hAnsi="Times" w:cs="Times"/>
          <w:i/>
          <w:sz w:val="22"/>
          <w:szCs w:val="22"/>
        </w:rPr>
        <w:t xml:space="preserve"> </w:t>
      </w:r>
      <w:r w:rsidR="00DC2CBD" w:rsidRPr="00DC2CBD">
        <w:rPr>
          <w:rFonts w:ascii="Times" w:hAnsi="Times" w:cs="Times"/>
          <w:i/>
          <w:sz w:val="22"/>
          <w:szCs w:val="22"/>
        </w:rPr>
        <w:t>The cross-polarized antennas are typically considered to be coherent.</w:t>
      </w:r>
    </w:p>
    <w:p w14:paraId="1DA42BD5" w14:textId="77777777" w:rsidR="000544A1" w:rsidRPr="001E62B9" w:rsidRDefault="000544A1" w:rsidP="000544A1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673B53BF" w14:textId="67905B14" w:rsidR="00C7671E" w:rsidRDefault="000544A1" w:rsidP="00C741F6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1E62B9">
        <w:rPr>
          <w:rFonts w:cs="Times"/>
          <w:b/>
          <w:i/>
          <w:sz w:val="22"/>
          <w:szCs w:val="22"/>
        </w:rPr>
        <w:t xml:space="preserve">Proposal </w:t>
      </w:r>
      <w:r w:rsidR="007D4A26">
        <w:rPr>
          <w:rFonts w:cs="Times"/>
          <w:b/>
          <w:i/>
          <w:sz w:val="22"/>
          <w:szCs w:val="22"/>
        </w:rPr>
        <w:t>6</w:t>
      </w:r>
      <w:r w:rsidRPr="001E62B9">
        <w:rPr>
          <w:rFonts w:cs="Times"/>
          <w:b/>
          <w:i/>
          <w:sz w:val="22"/>
          <w:szCs w:val="22"/>
        </w:rPr>
        <w:t>:</w:t>
      </w:r>
      <w:r w:rsidRPr="001E62B9">
        <w:rPr>
          <w:rFonts w:cs="Times"/>
          <w:i/>
          <w:sz w:val="22"/>
          <w:szCs w:val="22"/>
        </w:rPr>
        <w:t xml:space="preserve"> </w:t>
      </w:r>
      <w:r w:rsidR="00534DEF">
        <w:rPr>
          <w:rFonts w:cs="Times"/>
          <w:i/>
          <w:sz w:val="22"/>
          <w:szCs w:val="22"/>
        </w:rPr>
        <w:t xml:space="preserve">if time </w:t>
      </w:r>
      <w:proofErr w:type="gramStart"/>
      <w:r w:rsidR="00534DEF">
        <w:rPr>
          <w:rFonts w:cs="Times"/>
          <w:i/>
          <w:sz w:val="22"/>
          <w:szCs w:val="22"/>
        </w:rPr>
        <w:t>allows,</w:t>
      </w:r>
      <w:proofErr w:type="gramEnd"/>
      <w:r w:rsidR="00534DEF">
        <w:rPr>
          <w:rFonts w:cs="Times"/>
          <w:i/>
          <w:sz w:val="22"/>
          <w:szCs w:val="22"/>
        </w:rPr>
        <w:t xml:space="preserve"> support</w:t>
      </w:r>
      <w:r w:rsidR="00836D27">
        <w:rPr>
          <w:rFonts w:cs="Times"/>
          <w:i/>
          <w:sz w:val="22"/>
          <w:szCs w:val="22"/>
        </w:rPr>
        <w:t xml:space="preserve"> </w:t>
      </w:r>
      <w:r w:rsidR="00534DEF">
        <w:rPr>
          <w:rFonts w:cs="Times"/>
          <w:i/>
          <w:sz w:val="22"/>
          <w:szCs w:val="22"/>
        </w:rPr>
        <w:t xml:space="preserve">partially-coherent </w:t>
      </w:r>
      <w:r w:rsidR="00836D27">
        <w:rPr>
          <w:rFonts w:cs="Times"/>
          <w:i/>
          <w:sz w:val="22"/>
          <w:szCs w:val="22"/>
        </w:rPr>
        <w:t>codebook for the cross-polarized case</w:t>
      </w:r>
      <w:r w:rsidR="00534DEF">
        <w:rPr>
          <w:rFonts w:cs="Times"/>
          <w:i/>
          <w:sz w:val="22"/>
          <w:szCs w:val="22"/>
        </w:rPr>
        <w:t xml:space="preserve"> in Rel-19</w:t>
      </w:r>
      <w:r w:rsidR="00836D27">
        <w:rPr>
          <w:rFonts w:cs="Times"/>
          <w:i/>
          <w:sz w:val="22"/>
          <w:szCs w:val="22"/>
        </w:rPr>
        <w:t xml:space="preserve">. </w:t>
      </w:r>
      <w:bookmarkEnd w:id="5"/>
    </w:p>
    <w:p w14:paraId="3341008C" w14:textId="77777777" w:rsidR="00BF76BA" w:rsidRPr="00BF76BA" w:rsidRDefault="00BF76BA" w:rsidP="00C741F6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4EAB9447" w14:textId="634AFC61" w:rsidR="00C4142E" w:rsidRPr="00661223" w:rsidRDefault="00C4142E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65E6EA5E" w:rsidR="00C4142E" w:rsidRDefault="000F4AAC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discussed </w:t>
      </w:r>
      <w:r w:rsidR="00BF50BC">
        <w:rPr>
          <w:rFonts w:eastAsiaTheme="minorEastAsia" w:cs="Times"/>
          <w:sz w:val="22"/>
          <w:szCs w:val="22"/>
          <w:lang w:eastAsia="zh-CN"/>
        </w:rPr>
        <w:t xml:space="preserve">the scope of 3TX enhancements for Rel-19 including </w:t>
      </w:r>
      <w:r w:rsidR="009F04E1">
        <w:rPr>
          <w:rFonts w:eastAsiaTheme="minorEastAsia" w:cs="Times"/>
          <w:sz w:val="22"/>
          <w:szCs w:val="22"/>
          <w:lang w:eastAsia="zh-CN"/>
        </w:rPr>
        <w:t>3TX SRS sounding</w:t>
      </w:r>
      <w:r w:rsidR="00143DFF">
        <w:rPr>
          <w:rFonts w:eastAsiaTheme="minorEastAsia" w:cs="Times"/>
          <w:sz w:val="22"/>
          <w:szCs w:val="22"/>
          <w:lang w:eastAsia="zh-CN"/>
        </w:rPr>
        <w:t xml:space="preserve"> and </w:t>
      </w:r>
      <w:r w:rsidR="003D7411">
        <w:rPr>
          <w:rFonts w:eastAsiaTheme="minorEastAsia" w:cs="Times"/>
          <w:sz w:val="22"/>
          <w:szCs w:val="22"/>
          <w:lang w:eastAsia="zh-CN"/>
        </w:rPr>
        <w:t>3TX power control</w:t>
      </w:r>
      <w:r w:rsidR="00143DF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1A54B1">
        <w:rPr>
          <w:rFonts w:eastAsiaTheme="minorEastAsia" w:cs="Times"/>
          <w:sz w:val="22"/>
          <w:szCs w:val="22"/>
          <w:lang w:eastAsia="zh-CN"/>
        </w:rPr>
        <w:t>We make the following observations and proposals:</w:t>
      </w:r>
    </w:p>
    <w:p w14:paraId="090EEB5C" w14:textId="77777777" w:rsidR="00143DFF" w:rsidRDefault="00143DFF" w:rsidP="00C741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04EC94D" w14:textId="27BF7FD9" w:rsidR="007A22A1" w:rsidRDefault="007A22A1" w:rsidP="007A22A1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Pr="007943B7">
        <w:rPr>
          <w:rFonts w:ascii="Times" w:hAnsi="Times" w:cs="Times"/>
          <w:i/>
          <w:sz w:val="22"/>
        </w:rPr>
        <w:t xml:space="preserve">For completeness of 3TX uplink capabilities, it would make sense to support </w:t>
      </w:r>
      <w:proofErr w:type="spellStart"/>
      <w:r w:rsidRPr="007943B7">
        <w:rPr>
          <w:rFonts w:ascii="Times" w:hAnsi="Times" w:cs="Times"/>
          <w:i/>
          <w:sz w:val="22"/>
        </w:rPr>
        <w:t>mTRP</w:t>
      </w:r>
      <w:proofErr w:type="spellEnd"/>
      <w:r w:rsidRPr="007943B7">
        <w:rPr>
          <w:rFonts w:ascii="Times" w:hAnsi="Times" w:cs="Times"/>
          <w:i/>
          <w:sz w:val="22"/>
        </w:rPr>
        <w:t xml:space="preserve"> PUSCH repetition and </w:t>
      </w:r>
      <w:proofErr w:type="spellStart"/>
      <w:r w:rsidRPr="007943B7">
        <w:rPr>
          <w:rFonts w:ascii="Times" w:hAnsi="Times" w:cs="Times"/>
          <w:i/>
          <w:sz w:val="22"/>
        </w:rPr>
        <w:t>STxMP</w:t>
      </w:r>
      <w:proofErr w:type="spellEnd"/>
      <w:r w:rsidRPr="007943B7">
        <w:rPr>
          <w:rFonts w:ascii="Times" w:hAnsi="Times" w:cs="Times"/>
          <w:i/>
          <w:sz w:val="22"/>
        </w:rPr>
        <w:t xml:space="preserve"> features</w:t>
      </w:r>
      <w:r>
        <w:rPr>
          <w:rFonts w:ascii="Times" w:hAnsi="Times" w:cs="Times"/>
          <w:i/>
          <w:sz w:val="22"/>
        </w:rPr>
        <w:t xml:space="preserve">, as </w:t>
      </w:r>
      <w:r w:rsidRPr="00AE3A38">
        <w:rPr>
          <w:rFonts w:ascii="Times" w:hAnsi="Times" w:cs="Times"/>
          <w:i/>
          <w:sz w:val="22"/>
        </w:rPr>
        <w:t xml:space="preserve">the expected change in specification does not seem to be </w:t>
      </w:r>
      <w:r w:rsidR="001D5D82">
        <w:rPr>
          <w:rFonts w:ascii="Times" w:hAnsi="Times" w:cs="Times"/>
          <w:i/>
          <w:sz w:val="22"/>
        </w:rPr>
        <w:t>significant</w:t>
      </w:r>
      <w:r>
        <w:rPr>
          <w:rFonts w:ascii="Times" w:hAnsi="Times" w:cs="Times"/>
          <w:i/>
          <w:sz w:val="22"/>
        </w:rPr>
        <w:t>.</w:t>
      </w:r>
    </w:p>
    <w:p w14:paraId="3B89DC01" w14:textId="77777777" w:rsidR="00C46CC6" w:rsidRDefault="00C46CC6" w:rsidP="00C741F6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5141D106" w14:textId="3FA517AB" w:rsidR="00791E1C" w:rsidRDefault="00791E1C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C46CC6">
        <w:rPr>
          <w:rFonts w:ascii="Times" w:hAnsi="Times" w:cs="Times"/>
          <w:b/>
          <w:i/>
          <w:sz w:val="22"/>
        </w:rPr>
        <w:t>2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Without FPTX, the SRS resource set can only be configured with SRS resources with the same number of ports. </w:t>
      </w:r>
    </w:p>
    <w:p w14:paraId="01A06E64" w14:textId="77777777" w:rsidR="00791E1C" w:rsidRDefault="00791E1C" w:rsidP="00C741F6">
      <w:pPr>
        <w:pStyle w:val="BodyText"/>
        <w:spacing w:after="0"/>
        <w:contextualSpacing/>
        <w:rPr>
          <w:rFonts w:cs="Times"/>
          <w:i/>
          <w:sz w:val="22"/>
        </w:rPr>
      </w:pPr>
    </w:p>
    <w:p w14:paraId="56BE795B" w14:textId="77777777" w:rsidR="00FE7C44" w:rsidRPr="00C12F11" w:rsidRDefault="00FE7C44" w:rsidP="00FE7C44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Current specifications is limited </w:t>
      </w:r>
      <w:r w:rsidRPr="00CC2CC6">
        <w:rPr>
          <w:rFonts w:ascii="Times" w:hAnsi="Times" w:cs="Times"/>
          <w:i/>
          <w:sz w:val="22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 xml:space="preserve">=1 or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="Cambria Math" w:hAnsi="Cambria Math"/>
            <w:sz w:val="22"/>
            <w:szCs w:val="22"/>
            <w:lang w:eastAsia="zh-CN"/>
          </w:rPr>
          <m:t>=2</m:t>
        </m:r>
      </m:oMath>
      <w:r w:rsidRPr="00CC2CC6">
        <w:rPr>
          <w:rFonts w:ascii="Times" w:hAnsi="Times" w:cs="Times"/>
          <w:i/>
          <w:sz w:val="22"/>
        </w:rPr>
        <w:t xml:space="preserve"> resources</w:t>
      </w:r>
      <w:r>
        <w:rPr>
          <w:rFonts w:ascii="Times" w:hAnsi="Times" w:cs="Times"/>
          <w:i/>
          <w:sz w:val="22"/>
        </w:rPr>
        <w:t xml:space="preserve"> in an SRS resource set with CB-based usage. </w:t>
      </w:r>
    </w:p>
    <w:p w14:paraId="5752C4AF" w14:textId="77777777" w:rsidR="00791E1C" w:rsidRPr="00FE7C44" w:rsidRDefault="00791E1C" w:rsidP="00C741F6">
      <w:pPr>
        <w:pStyle w:val="BodyText"/>
        <w:spacing w:after="0"/>
        <w:contextualSpacing/>
        <w:rPr>
          <w:rFonts w:cs="Times"/>
          <w:b/>
          <w:i/>
          <w:sz w:val="22"/>
          <w:lang w:val="en-GB"/>
        </w:rPr>
      </w:pPr>
    </w:p>
    <w:p w14:paraId="24208C3F" w14:textId="77777777" w:rsidR="00E64BBF" w:rsidRPr="00C12F11" w:rsidRDefault="00E64BBF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4</w:t>
      </w:r>
      <w:r w:rsidRPr="00661223">
        <w:rPr>
          <w:rFonts w:ascii="Times" w:hAnsi="Times" w:cs="Times"/>
          <w:b/>
          <w:i/>
          <w:sz w:val="22"/>
        </w:rPr>
        <w:t>:</w:t>
      </w:r>
      <w:r>
        <w:rPr>
          <w:rFonts w:ascii="Times" w:hAnsi="Times" w:cs="Times"/>
          <w:b/>
          <w:i/>
          <w:sz w:val="22"/>
        </w:rPr>
        <w:t xml:space="preserve"> 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If Alt1 is adopted, the UE and network should be aware of the index of the muted port. </w:t>
      </w:r>
    </w:p>
    <w:p w14:paraId="5DE3DE2E" w14:textId="77777777" w:rsidR="00791E1C" w:rsidRDefault="00791E1C" w:rsidP="00C741F6">
      <w:pPr>
        <w:spacing w:after="0"/>
        <w:contextualSpacing/>
        <w:jc w:val="both"/>
        <w:rPr>
          <w:rFonts w:ascii="Times" w:hAnsi="Times" w:cs="Times"/>
          <w:i/>
          <w:sz w:val="22"/>
        </w:rPr>
      </w:pPr>
    </w:p>
    <w:p w14:paraId="7EFAAAE9" w14:textId="77777777" w:rsidR="00D030CF" w:rsidRPr="001E62B9" w:rsidRDefault="00D030CF" w:rsidP="00D030CF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E62B9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5</w:t>
      </w:r>
      <w:r w:rsidRPr="001E62B9">
        <w:rPr>
          <w:rFonts w:ascii="Times" w:hAnsi="Times" w:cs="Times"/>
          <w:b/>
          <w:i/>
          <w:sz w:val="22"/>
          <w:szCs w:val="22"/>
        </w:rPr>
        <w:t>:</w:t>
      </w:r>
      <w:r w:rsidRPr="001E62B9">
        <w:rPr>
          <w:rFonts w:ascii="Times" w:hAnsi="Times" w:cs="Times"/>
          <w:i/>
          <w:sz w:val="22"/>
          <w:szCs w:val="22"/>
        </w:rPr>
        <w:t xml:space="preserve"> </w:t>
      </w:r>
      <w:r>
        <w:rPr>
          <w:rFonts w:ascii="Times" w:hAnsi="Times" w:cs="Times"/>
          <w:i/>
          <w:sz w:val="22"/>
          <w:szCs w:val="22"/>
        </w:rPr>
        <w:t xml:space="preserve">If Alt1 is considered, the UE cannot split the power over N=4 configured ports because it only uses 3 out of the 4. If Alt2 is supported, there may be a power imbalance between ports. </w:t>
      </w:r>
    </w:p>
    <w:p w14:paraId="264F8739" w14:textId="77777777" w:rsidR="00F8529E" w:rsidRPr="00D030CF" w:rsidRDefault="00F8529E" w:rsidP="00C741F6">
      <w:pPr>
        <w:spacing w:after="0"/>
        <w:contextualSpacing/>
        <w:jc w:val="both"/>
        <w:rPr>
          <w:rFonts w:ascii="Times" w:hAnsi="Times" w:cs="Times"/>
          <w:i/>
          <w:sz w:val="22"/>
          <w:szCs w:val="22"/>
          <w:lang w:val="en-US"/>
        </w:rPr>
      </w:pPr>
    </w:p>
    <w:p w14:paraId="5F918980" w14:textId="77777777" w:rsidR="00F8529E" w:rsidRPr="001E62B9" w:rsidRDefault="00F8529E" w:rsidP="00F8529E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E62B9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6</w:t>
      </w:r>
      <w:r w:rsidRPr="001E62B9">
        <w:rPr>
          <w:rFonts w:ascii="Times" w:hAnsi="Times" w:cs="Times"/>
          <w:b/>
          <w:i/>
          <w:sz w:val="22"/>
          <w:szCs w:val="22"/>
        </w:rPr>
        <w:t>:</w:t>
      </w:r>
      <w:r w:rsidRPr="001E62B9">
        <w:rPr>
          <w:rFonts w:ascii="Times" w:hAnsi="Times" w:cs="Times"/>
          <w:i/>
          <w:sz w:val="22"/>
          <w:szCs w:val="22"/>
        </w:rPr>
        <w:t xml:space="preserve"> </w:t>
      </w:r>
      <w:r w:rsidRPr="00DC2CBD">
        <w:rPr>
          <w:rFonts w:ascii="Times" w:hAnsi="Times" w:cs="Times"/>
          <w:i/>
          <w:sz w:val="22"/>
          <w:szCs w:val="22"/>
        </w:rPr>
        <w:t>The cross-polarized antennas are typically considered to be coherent.</w:t>
      </w:r>
    </w:p>
    <w:p w14:paraId="33F44049" w14:textId="77777777" w:rsidR="00791E1C" w:rsidRDefault="00791E1C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6F0BC7C9" w14:textId="77777777" w:rsidR="00C46CC6" w:rsidRPr="00C46CC6" w:rsidRDefault="00C46CC6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1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Support </w:t>
      </w:r>
      <w:proofErr w:type="spellStart"/>
      <w:r>
        <w:rPr>
          <w:rFonts w:cs="Times"/>
          <w:i/>
          <w:sz w:val="22"/>
        </w:rPr>
        <w:t>mTRP</w:t>
      </w:r>
      <w:proofErr w:type="spellEnd"/>
      <w:r>
        <w:rPr>
          <w:rFonts w:cs="Times"/>
          <w:i/>
          <w:sz w:val="22"/>
        </w:rPr>
        <w:t xml:space="preserve"> PUSCH repetitions and </w:t>
      </w:r>
      <w:proofErr w:type="spellStart"/>
      <w:r>
        <w:rPr>
          <w:rFonts w:cs="Times"/>
          <w:i/>
          <w:sz w:val="22"/>
        </w:rPr>
        <w:t>STxMP</w:t>
      </w:r>
      <w:proofErr w:type="spellEnd"/>
      <w:r>
        <w:rPr>
          <w:rFonts w:cs="Times"/>
          <w:i/>
          <w:sz w:val="22"/>
        </w:rPr>
        <w:t xml:space="preserve"> with 3TX. </w:t>
      </w:r>
    </w:p>
    <w:p w14:paraId="390424FD" w14:textId="77777777" w:rsidR="00C46CC6" w:rsidRDefault="00C46CC6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3CF7EF39" w14:textId="3036FD8D" w:rsidR="000A294A" w:rsidRDefault="000A294A" w:rsidP="000A294A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2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Support Alt1 that is </w:t>
      </w:r>
      <w:r w:rsidRPr="00D45961">
        <w:rPr>
          <w:rFonts w:cs="Times"/>
          <w:i/>
          <w:sz w:val="22"/>
        </w:rPr>
        <w:t xml:space="preserve">configuration of X 4-port SRS resources in a resource set where one </w:t>
      </w:r>
      <w:r>
        <w:rPr>
          <w:rFonts w:cs="Times"/>
          <w:i/>
          <w:sz w:val="22"/>
        </w:rPr>
        <w:t xml:space="preserve">of </w:t>
      </w:r>
      <w:r w:rsidRPr="00D45961">
        <w:rPr>
          <w:rFonts w:cs="Times"/>
          <w:i/>
          <w:sz w:val="22"/>
        </w:rPr>
        <w:t>the ports is muted</w:t>
      </w:r>
      <w:r>
        <w:rPr>
          <w:rFonts w:cs="Times"/>
          <w:i/>
          <w:sz w:val="22"/>
        </w:rPr>
        <w:t xml:space="preserve">. </w:t>
      </w:r>
    </w:p>
    <w:p w14:paraId="7A3555AF" w14:textId="77777777" w:rsidR="00791E1C" w:rsidRDefault="00791E1C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1D505ADB" w14:textId="4FFDCDDA" w:rsidR="00791E1C" w:rsidRDefault="00791E1C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C46CC6">
        <w:rPr>
          <w:rFonts w:cs="Times"/>
          <w:b/>
          <w:i/>
          <w:sz w:val="22"/>
        </w:rPr>
        <w:t>3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An SRS resource set for 3TX is configured with up to X=2 SRS resources. </w:t>
      </w:r>
    </w:p>
    <w:p w14:paraId="45DA7877" w14:textId="77777777" w:rsidR="00791E1C" w:rsidRDefault="00791E1C" w:rsidP="00C741F6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3A4840F8" w14:textId="5DE051D8" w:rsidR="00791E1C" w:rsidRPr="00791E1C" w:rsidRDefault="00791E1C" w:rsidP="00C741F6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C46CC6">
        <w:rPr>
          <w:rFonts w:cs="Times"/>
          <w:b/>
          <w:i/>
          <w:sz w:val="22"/>
        </w:rPr>
        <w:t>4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The index of the muted port is UE-specifically configurable. </w:t>
      </w:r>
    </w:p>
    <w:p w14:paraId="6AB5E1C7" w14:textId="77777777" w:rsidR="00791E1C" w:rsidRPr="001E62B9" w:rsidRDefault="00791E1C" w:rsidP="00C741F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02B32A5F" w14:textId="77777777" w:rsidR="00D030CF" w:rsidRDefault="00D030CF" w:rsidP="00D030CF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  <w:r w:rsidRPr="001E62B9">
        <w:rPr>
          <w:rFonts w:cs="Times"/>
          <w:b/>
          <w:i/>
          <w:sz w:val="22"/>
          <w:szCs w:val="22"/>
        </w:rPr>
        <w:lastRenderedPageBreak/>
        <w:t xml:space="preserve">Proposal </w:t>
      </w:r>
      <w:r>
        <w:rPr>
          <w:rFonts w:cs="Times"/>
          <w:b/>
          <w:i/>
          <w:sz w:val="22"/>
          <w:szCs w:val="22"/>
        </w:rPr>
        <w:t>5</w:t>
      </w:r>
      <w:r w:rsidRPr="001E62B9">
        <w:rPr>
          <w:rFonts w:cs="Times"/>
          <w:b/>
          <w:i/>
          <w:sz w:val="22"/>
          <w:szCs w:val="22"/>
        </w:rPr>
        <w:t>:</w:t>
      </w:r>
      <w:r w:rsidRPr="001E62B9">
        <w:rPr>
          <w:rFonts w:cs="Times"/>
          <w:i/>
          <w:sz w:val="22"/>
          <w:szCs w:val="22"/>
        </w:rPr>
        <w:t xml:space="preserve"> </w:t>
      </w:r>
      <w:r>
        <w:rPr>
          <w:rFonts w:cs="Times"/>
          <w:i/>
          <w:sz w:val="22"/>
          <w:szCs w:val="22"/>
        </w:rPr>
        <w:t xml:space="preserve">For Alt1, </w:t>
      </w:r>
      <w:r w:rsidRPr="00380BF4">
        <w:rPr>
          <w:rFonts w:cs="Times"/>
          <w:i/>
          <w:sz w:val="22"/>
          <w:szCs w:val="22"/>
        </w:rPr>
        <w:t>the UE splits the power equally across the non-zero antenna ports of the configured SRS ports</w:t>
      </w:r>
      <w:r>
        <w:rPr>
          <w:rFonts w:cs="Times"/>
          <w:i/>
          <w:sz w:val="22"/>
          <w:szCs w:val="22"/>
        </w:rPr>
        <w:t xml:space="preserve">. For Alt2, the UE receives a configurable </w:t>
      </w:r>
      <w:r>
        <w:rPr>
          <w:rFonts w:eastAsiaTheme="minorEastAsia" w:cs="Times"/>
          <w:i/>
          <w:iCs/>
          <w:sz w:val="22"/>
          <w:szCs w:val="22"/>
        </w:rPr>
        <w:t xml:space="preserve">power split ratio between the 1-port SRS and 2-port SRS. </w:t>
      </w:r>
    </w:p>
    <w:p w14:paraId="646E3F28" w14:textId="77777777" w:rsidR="00F8529E" w:rsidRDefault="00F8529E" w:rsidP="00C741F6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0A43CFAE" w14:textId="04A695CD" w:rsidR="00326804" w:rsidRDefault="00326804" w:rsidP="00326804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1E62B9">
        <w:rPr>
          <w:rFonts w:cs="Times"/>
          <w:b/>
          <w:i/>
          <w:sz w:val="22"/>
          <w:szCs w:val="22"/>
        </w:rPr>
        <w:t xml:space="preserve">Proposal </w:t>
      </w:r>
      <w:r>
        <w:rPr>
          <w:rFonts w:cs="Times"/>
          <w:b/>
          <w:i/>
          <w:sz w:val="22"/>
          <w:szCs w:val="22"/>
        </w:rPr>
        <w:t>6</w:t>
      </w:r>
      <w:r w:rsidRPr="001E62B9">
        <w:rPr>
          <w:rFonts w:cs="Times"/>
          <w:b/>
          <w:i/>
          <w:sz w:val="22"/>
          <w:szCs w:val="22"/>
        </w:rPr>
        <w:t>:</w:t>
      </w:r>
      <w:r w:rsidRPr="001E62B9">
        <w:rPr>
          <w:rFonts w:cs="Times"/>
          <w:i/>
          <w:sz w:val="22"/>
          <w:szCs w:val="22"/>
        </w:rPr>
        <w:t xml:space="preserve"> </w:t>
      </w:r>
      <w:r w:rsidR="00534DEF">
        <w:rPr>
          <w:rFonts w:cs="Times"/>
          <w:i/>
          <w:sz w:val="22"/>
          <w:szCs w:val="22"/>
        </w:rPr>
        <w:t xml:space="preserve">if time </w:t>
      </w:r>
      <w:proofErr w:type="gramStart"/>
      <w:r w:rsidR="00534DEF">
        <w:rPr>
          <w:rFonts w:cs="Times"/>
          <w:i/>
          <w:sz w:val="22"/>
          <w:szCs w:val="22"/>
        </w:rPr>
        <w:t>allows,</w:t>
      </w:r>
      <w:proofErr w:type="gramEnd"/>
      <w:r w:rsidR="00534DEF">
        <w:rPr>
          <w:rFonts w:cs="Times"/>
          <w:i/>
          <w:sz w:val="22"/>
          <w:szCs w:val="22"/>
        </w:rPr>
        <w:t xml:space="preserve"> support partially-coherent codebook for the cross-polarized case in Rel-19</w:t>
      </w:r>
      <w:r>
        <w:rPr>
          <w:rFonts w:cs="Times"/>
          <w:i/>
          <w:sz w:val="22"/>
          <w:szCs w:val="22"/>
        </w:rPr>
        <w:t xml:space="preserve">. </w:t>
      </w:r>
    </w:p>
    <w:p w14:paraId="66C75C69" w14:textId="77777777" w:rsidR="00780EFA" w:rsidRPr="000544A1" w:rsidRDefault="00780EFA" w:rsidP="00326804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32220EEF" w14:textId="261E9579" w:rsidR="00C4142E" w:rsidRPr="00D208B1" w:rsidRDefault="00C4142E" w:rsidP="00C741F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B7AB7AE" w:rsidR="00FF0728" w:rsidRDefault="00E84CF4" w:rsidP="00C741F6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234007, “</w:t>
      </w:r>
      <w:r w:rsidR="00DA70BF" w:rsidRPr="00DA70BF">
        <w:rPr>
          <w:rFonts w:ascii="Times" w:eastAsia="SimSun" w:hAnsi="Times" w:cs="Times"/>
        </w:rPr>
        <w:t>New WID: NR MIMO Phase 5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#102</w:t>
      </w:r>
      <w:r w:rsidR="00DA70BF">
        <w:rPr>
          <w:rFonts w:ascii="Times" w:eastAsia="SimSun" w:hAnsi="Times" w:cs="Times"/>
        </w:rPr>
        <w:t>, December 2023</w:t>
      </w:r>
    </w:p>
    <w:p w14:paraId="48373C03" w14:textId="59286FE1" w:rsidR="009A1CF6" w:rsidRDefault="009A1CF6" w:rsidP="00C741F6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 Meeting #116, February 2024</w:t>
      </w:r>
    </w:p>
    <w:p w14:paraId="3243E2FD" w14:textId="4587751F" w:rsidR="000D743C" w:rsidRPr="000D743C" w:rsidRDefault="000D743C" w:rsidP="00C741F6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38.212, “NR: Multiplexing and channel coding”, v18.1.0, January 2024</w:t>
      </w:r>
    </w:p>
    <w:p w14:paraId="184FEC85" w14:textId="3A679174" w:rsidR="00120DBF" w:rsidRDefault="00120DBF" w:rsidP="00C741F6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38.211, “NR: Physical channels and modulation”, v</w:t>
      </w:r>
      <w:r w:rsidR="005B6775">
        <w:rPr>
          <w:rFonts w:ascii="Times" w:eastAsia="SimSun" w:hAnsi="Times" w:cs="Times"/>
        </w:rPr>
        <w:t xml:space="preserve">18.1.0, </w:t>
      </w:r>
      <w:r w:rsidR="002D366F">
        <w:rPr>
          <w:rFonts w:ascii="Times" w:eastAsia="SimSun" w:hAnsi="Times" w:cs="Times"/>
        </w:rPr>
        <w:t>January 2024</w:t>
      </w:r>
    </w:p>
    <w:p w14:paraId="2A5B6C6C" w14:textId="599BFFB0" w:rsidR="007E6B65" w:rsidRDefault="007E6B65" w:rsidP="00C741F6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38.213, “</w:t>
      </w:r>
      <w:r w:rsidR="008A3DC9">
        <w:rPr>
          <w:rFonts w:ascii="Times" w:eastAsia="SimSun" w:hAnsi="Times" w:cs="Times"/>
        </w:rPr>
        <w:t>NR: Physical layer procedures for control</w:t>
      </w:r>
      <w:r>
        <w:rPr>
          <w:rFonts w:ascii="Times" w:eastAsia="SimSun" w:hAnsi="Times" w:cs="Times"/>
        </w:rPr>
        <w:t>”, v18.1.0, January 2024</w:t>
      </w:r>
    </w:p>
    <w:p w14:paraId="74EB8474" w14:textId="77777777" w:rsidR="00AD2109" w:rsidRDefault="00AD2109" w:rsidP="00C741F6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5F672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C744" w14:textId="77777777" w:rsidR="005F6728" w:rsidRDefault="005F6728">
      <w:r>
        <w:separator/>
      </w:r>
    </w:p>
  </w:endnote>
  <w:endnote w:type="continuationSeparator" w:id="0">
    <w:p w14:paraId="5DEF26C7" w14:textId="77777777" w:rsidR="005F6728" w:rsidRDefault="005F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62C91" w14:textId="77777777" w:rsidR="005F6728" w:rsidRDefault="005F6728">
      <w:r>
        <w:separator/>
      </w:r>
    </w:p>
  </w:footnote>
  <w:footnote w:type="continuationSeparator" w:id="0">
    <w:p w14:paraId="5548183D" w14:textId="77777777" w:rsidR="005F6728" w:rsidRDefault="005F6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7"/>
  </w:num>
  <w:num w:numId="2" w16cid:durableId="21634611">
    <w:abstractNumId w:val="21"/>
  </w:num>
  <w:num w:numId="3" w16cid:durableId="1182207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4"/>
  </w:num>
  <w:num w:numId="5" w16cid:durableId="1018626660">
    <w:abstractNumId w:val="1"/>
  </w:num>
  <w:num w:numId="6" w16cid:durableId="1027414339">
    <w:abstractNumId w:val="15"/>
  </w:num>
  <w:num w:numId="7" w16cid:durableId="1979063714">
    <w:abstractNumId w:val="8"/>
    <w:lvlOverride w:ilvl="0">
      <w:startOverride w:val="1"/>
    </w:lvlOverride>
  </w:num>
  <w:num w:numId="8" w16cid:durableId="346952371">
    <w:abstractNumId w:val="19"/>
  </w:num>
  <w:num w:numId="9" w16cid:durableId="1492136711">
    <w:abstractNumId w:val="6"/>
  </w:num>
  <w:num w:numId="10" w16cid:durableId="695691837">
    <w:abstractNumId w:val="18"/>
  </w:num>
  <w:num w:numId="11" w16cid:durableId="1858036784">
    <w:abstractNumId w:val="9"/>
  </w:num>
  <w:num w:numId="12" w16cid:durableId="1659725005">
    <w:abstractNumId w:val="2"/>
  </w:num>
  <w:num w:numId="13" w16cid:durableId="1255473516">
    <w:abstractNumId w:val="16"/>
  </w:num>
  <w:num w:numId="14" w16cid:durableId="1743215290">
    <w:abstractNumId w:val="12"/>
  </w:num>
  <w:num w:numId="15" w16cid:durableId="499926417">
    <w:abstractNumId w:val="13"/>
  </w:num>
  <w:num w:numId="16" w16cid:durableId="1673794885">
    <w:abstractNumId w:val="5"/>
  </w:num>
  <w:num w:numId="17" w16cid:durableId="934240417">
    <w:abstractNumId w:val="20"/>
  </w:num>
  <w:num w:numId="18" w16cid:durableId="784538702">
    <w:abstractNumId w:val="3"/>
  </w:num>
  <w:num w:numId="19" w16cid:durableId="156456347">
    <w:abstractNumId w:val="14"/>
  </w:num>
  <w:num w:numId="20" w16cid:durableId="265577242">
    <w:abstractNumId w:val="11"/>
  </w:num>
  <w:num w:numId="21" w16cid:durableId="1965693386">
    <w:abstractNumId w:val="22"/>
  </w:num>
  <w:num w:numId="22" w16cid:durableId="181259579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4AF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56"/>
    <w:rsid w:val="00016DCE"/>
    <w:rsid w:val="00016FF6"/>
    <w:rsid w:val="000171CB"/>
    <w:rsid w:val="0001729B"/>
    <w:rsid w:val="00017309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74"/>
    <w:rsid w:val="00032A64"/>
    <w:rsid w:val="000334D2"/>
    <w:rsid w:val="00033834"/>
    <w:rsid w:val="00033A55"/>
    <w:rsid w:val="00033AE8"/>
    <w:rsid w:val="00033E5C"/>
    <w:rsid w:val="00033EC5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F36"/>
    <w:rsid w:val="00051135"/>
    <w:rsid w:val="0005158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4375"/>
    <w:rsid w:val="000743A0"/>
    <w:rsid w:val="000743DA"/>
    <w:rsid w:val="0007483C"/>
    <w:rsid w:val="00074BF5"/>
    <w:rsid w:val="000752CD"/>
    <w:rsid w:val="00075680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77C14"/>
    <w:rsid w:val="0008025D"/>
    <w:rsid w:val="000805B2"/>
    <w:rsid w:val="00080697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7F1"/>
    <w:rsid w:val="00091C08"/>
    <w:rsid w:val="000921E3"/>
    <w:rsid w:val="00092334"/>
    <w:rsid w:val="00092B18"/>
    <w:rsid w:val="00092C15"/>
    <w:rsid w:val="000931C3"/>
    <w:rsid w:val="00093B23"/>
    <w:rsid w:val="00093CB4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3FB"/>
    <w:rsid w:val="000A24E6"/>
    <w:rsid w:val="000A294A"/>
    <w:rsid w:val="000A2D70"/>
    <w:rsid w:val="000A310F"/>
    <w:rsid w:val="000A336F"/>
    <w:rsid w:val="000A34D8"/>
    <w:rsid w:val="000A3561"/>
    <w:rsid w:val="000A3A3A"/>
    <w:rsid w:val="000A3ACB"/>
    <w:rsid w:val="000A41CD"/>
    <w:rsid w:val="000A43B9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133A"/>
    <w:rsid w:val="000C143C"/>
    <w:rsid w:val="000C1DBD"/>
    <w:rsid w:val="000C1F69"/>
    <w:rsid w:val="000C2884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A56"/>
    <w:rsid w:val="000D4ABD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0DBF"/>
    <w:rsid w:val="00121897"/>
    <w:rsid w:val="0012199A"/>
    <w:rsid w:val="00121AF7"/>
    <w:rsid w:val="00121E20"/>
    <w:rsid w:val="00121FDE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82"/>
    <w:rsid w:val="001D5D97"/>
    <w:rsid w:val="001D5E3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922"/>
    <w:rsid w:val="001E7AFE"/>
    <w:rsid w:val="001E7C56"/>
    <w:rsid w:val="001F0546"/>
    <w:rsid w:val="001F0A62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6A8"/>
    <w:rsid w:val="002058DC"/>
    <w:rsid w:val="002058E7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70F"/>
    <w:rsid w:val="0022337A"/>
    <w:rsid w:val="00223737"/>
    <w:rsid w:val="00223833"/>
    <w:rsid w:val="00223ACD"/>
    <w:rsid w:val="00223ADC"/>
    <w:rsid w:val="00223AF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4112"/>
    <w:rsid w:val="002341CB"/>
    <w:rsid w:val="002344C8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369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EE1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9D0"/>
    <w:rsid w:val="00287C28"/>
    <w:rsid w:val="00290254"/>
    <w:rsid w:val="00290701"/>
    <w:rsid w:val="0029103B"/>
    <w:rsid w:val="0029178F"/>
    <w:rsid w:val="00291B01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56E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B4E"/>
    <w:rsid w:val="002D35C8"/>
    <w:rsid w:val="002D366F"/>
    <w:rsid w:val="002D3968"/>
    <w:rsid w:val="002D3BD9"/>
    <w:rsid w:val="002D425A"/>
    <w:rsid w:val="002D4322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363"/>
    <w:rsid w:val="002E2411"/>
    <w:rsid w:val="002E251B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8E1"/>
    <w:rsid w:val="002E5BDD"/>
    <w:rsid w:val="002E5C56"/>
    <w:rsid w:val="002E679D"/>
    <w:rsid w:val="002E6994"/>
    <w:rsid w:val="002E7321"/>
    <w:rsid w:val="002E7698"/>
    <w:rsid w:val="002E7894"/>
    <w:rsid w:val="002E7FA9"/>
    <w:rsid w:val="002F0045"/>
    <w:rsid w:val="002F00F0"/>
    <w:rsid w:val="002F025B"/>
    <w:rsid w:val="002F03ED"/>
    <w:rsid w:val="002F067E"/>
    <w:rsid w:val="002F0684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3A7"/>
    <w:rsid w:val="002F5417"/>
    <w:rsid w:val="002F5422"/>
    <w:rsid w:val="002F5634"/>
    <w:rsid w:val="002F58E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EE"/>
    <w:rsid w:val="00303FB7"/>
    <w:rsid w:val="00304549"/>
    <w:rsid w:val="0030469C"/>
    <w:rsid w:val="00304AC5"/>
    <w:rsid w:val="00304E9D"/>
    <w:rsid w:val="00304FCA"/>
    <w:rsid w:val="0030537C"/>
    <w:rsid w:val="00305E8E"/>
    <w:rsid w:val="003065FB"/>
    <w:rsid w:val="0030663B"/>
    <w:rsid w:val="00306E33"/>
    <w:rsid w:val="00306FB7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B8"/>
    <w:rsid w:val="003126BE"/>
    <w:rsid w:val="00312756"/>
    <w:rsid w:val="00312F1B"/>
    <w:rsid w:val="0031374A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19"/>
    <w:rsid w:val="00323325"/>
    <w:rsid w:val="003236BE"/>
    <w:rsid w:val="00323A8A"/>
    <w:rsid w:val="00323AA4"/>
    <w:rsid w:val="00323FAD"/>
    <w:rsid w:val="003240EB"/>
    <w:rsid w:val="00324636"/>
    <w:rsid w:val="00324731"/>
    <w:rsid w:val="003249F8"/>
    <w:rsid w:val="00324B95"/>
    <w:rsid w:val="003259EB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C71"/>
    <w:rsid w:val="00340D3C"/>
    <w:rsid w:val="00340E16"/>
    <w:rsid w:val="00340E58"/>
    <w:rsid w:val="00341087"/>
    <w:rsid w:val="0034119A"/>
    <w:rsid w:val="00341545"/>
    <w:rsid w:val="00341CDF"/>
    <w:rsid w:val="0034243C"/>
    <w:rsid w:val="0034246D"/>
    <w:rsid w:val="003425D4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A87"/>
    <w:rsid w:val="00347F2E"/>
    <w:rsid w:val="00347F79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54F9"/>
    <w:rsid w:val="003666EC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259"/>
    <w:rsid w:val="003A42BB"/>
    <w:rsid w:val="003A435A"/>
    <w:rsid w:val="003A45F5"/>
    <w:rsid w:val="003A45FB"/>
    <w:rsid w:val="003A48FC"/>
    <w:rsid w:val="003A4E82"/>
    <w:rsid w:val="003A590E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4002"/>
    <w:rsid w:val="003C4250"/>
    <w:rsid w:val="003C4394"/>
    <w:rsid w:val="003C4753"/>
    <w:rsid w:val="003C4952"/>
    <w:rsid w:val="003C4D16"/>
    <w:rsid w:val="003C4D8C"/>
    <w:rsid w:val="003C4F25"/>
    <w:rsid w:val="003C5761"/>
    <w:rsid w:val="003C592E"/>
    <w:rsid w:val="003C5F00"/>
    <w:rsid w:val="003C6200"/>
    <w:rsid w:val="003C6580"/>
    <w:rsid w:val="003C65E1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A24"/>
    <w:rsid w:val="003D1F3D"/>
    <w:rsid w:val="003D1F9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2A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A07"/>
    <w:rsid w:val="003E7EB3"/>
    <w:rsid w:val="003F0161"/>
    <w:rsid w:val="003F0656"/>
    <w:rsid w:val="003F0905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23D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6C4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BD7"/>
    <w:rsid w:val="00436DB9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2D0"/>
    <w:rsid w:val="0044131C"/>
    <w:rsid w:val="0044142F"/>
    <w:rsid w:val="004416FF"/>
    <w:rsid w:val="00441890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BC1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612"/>
    <w:rsid w:val="0049792C"/>
    <w:rsid w:val="004A01E1"/>
    <w:rsid w:val="004A06D4"/>
    <w:rsid w:val="004A06FA"/>
    <w:rsid w:val="004A0814"/>
    <w:rsid w:val="004A0E00"/>
    <w:rsid w:val="004A1138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3D60"/>
    <w:rsid w:val="004B3EB6"/>
    <w:rsid w:val="004B4433"/>
    <w:rsid w:val="004B45A2"/>
    <w:rsid w:val="004B4A0F"/>
    <w:rsid w:val="004B4A75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870"/>
    <w:rsid w:val="00507CAF"/>
    <w:rsid w:val="00507EBB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7489"/>
    <w:rsid w:val="0052786D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DEF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2A9"/>
    <w:rsid w:val="005424B2"/>
    <w:rsid w:val="00542E1B"/>
    <w:rsid w:val="00542F16"/>
    <w:rsid w:val="0054336E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7123"/>
    <w:rsid w:val="005472E6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3396"/>
    <w:rsid w:val="00593616"/>
    <w:rsid w:val="00593F19"/>
    <w:rsid w:val="00594131"/>
    <w:rsid w:val="0059439F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7A5"/>
    <w:rsid w:val="005968C4"/>
    <w:rsid w:val="005968F0"/>
    <w:rsid w:val="00596A56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0EC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5E6"/>
    <w:rsid w:val="005C4A73"/>
    <w:rsid w:val="005C4B4D"/>
    <w:rsid w:val="005C4DE3"/>
    <w:rsid w:val="005C5379"/>
    <w:rsid w:val="005C55E7"/>
    <w:rsid w:val="005C56B4"/>
    <w:rsid w:val="005C5757"/>
    <w:rsid w:val="005C5849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610"/>
    <w:rsid w:val="005D4764"/>
    <w:rsid w:val="005D495D"/>
    <w:rsid w:val="005D5499"/>
    <w:rsid w:val="005D576B"/>
    <w:rsid w:val="005D594D"/>
    <w:rsid w:val="005D5A70"/>
    <w:rsid w:val="005D5E46"/>
    <w:rsid w:val="005D609E"/>
    <w:rsid w:val="005D610E"/>
    <w:rsid w:val="005D64A5"/>
    <w:rsid w:val="005D6929"/>
    <w:rsid w:val="005D6B30"/>
    <w:rsid w:val="005D6BA3"/>
    <w:rsid w:val="005D6E1C"/>
    <w:rsid w:val="005D7012"/>
    <w:rsid w:val="005D73CA"/>
    <w:rsid w:val="005D7741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728"/>
    <w:rsid w:val="005F6C51"/>
    <w:rsid w:val="005F6F9C"/>
    <w:rsid w:val="005F6FFC"/>
    <w:rsid w:val="005F7504"/>
    <w:rsid w:val="005F7D2A"/>
    <w:rsid w:val="005F7F11"/>
    <w:rsid w:val="00600471"/>
    <w:rsid w:val="006004DE"/>
    <w:rsid w:val="006008BE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80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CA1"/>
    <w:rsid w:val="00694039"/>
    <w:rsid w:val="006943ED"/>
    <w:rsid w:val="0069447C"/>
    <w:rsid w:val="006944F0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93F"/>
    <w:rsid w:val="006B3D66"/>
    <w:rsid w:val="006B3E55"/>
    <w:rsid w:val="006B4CD6"/>
    <w:rsid w:val="006B4D4E"/>
    <w:rsid w:val="006B5CDC"/>
    <w:rsid w:val="006B6280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6BB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577"/>
    <w:rsid w:val="006E78B5"/>
    <w:rsid w:val="006E792F"/>
    <w:rsid w:val="006E7969"/>
    <w:rsid w:val="006E7C02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10014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FA"/>
    <w:rsid w:val="007516AA"/>
    <w:rsid w:val="007516C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832"/>
    <w:rsid w:val="00764E4E"/>
    <w:rsid w:val="00764EB8"/>
    <w:rsid w:val="00765098"/>
    <w:rsid w:val="00765391"/>
    <w:rsid w:val="00765454"/>
    <w:rsid w:val="007657DC"/>
    <w:rsid w:val="0076598E"/>
    <w:rsid w:val="00765A64"/>
    <w:rsid w:val="00765FDC"/>
    <w:rsid w:val="00766559"/>
    <w:rsid w:val="007667D5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A8E"/>
    <w:rsid w:val="00780EFA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D5D"/>
    <w:rsid w:val="00787FF1"/>
    <w:rsid w:val="0079051B"/>
    <w:rsid w:val="00790E21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F70"/>
    <w:rsid w:val="007943B7"/>
    <w:rsid w:val="0079443D"/>
    <w:rsid w:val="007947FB"/>
    <w:rsid w:val="007953DC"/>
    <w:rsid w:val="0079541B"/>
    <w:rsid w:val="0079545E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616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2A1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863"/>
    <w:rsid w:val="007A618D"/>
    <w:rsid w:val="007A6333"/>
    <w:rsid w:val="007A6477"/>
    <w:rsid w:val="007A6501"/>
    <w:rsid w:val="007A6909"/>
    <w:rsid w:val="007A6DE7"/>
    <w:rsid w:val="007A75A3"/>
    <w:rsid w:val="007A7A14"/>
    <w:rsid w:val="007A7DF1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015"/>
    <w:rsid w:val="008C01D2"/>
    <w:rsid w:val="008C04BA"/>
    <w:rsid w:val="008C0FB9"/>
    <w:rsid w:val="008C13AC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E6"/>
    <w:rsid w:val="008E51FE"/>
    <w:rsid w:val="008E5593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AA2"/>
    <w:rsid w:val="008F6188"/>
    <w:rsid w:val="008F6649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90D"/>
    <w:rsid w:val="00915B2D"/>
    <w:rsid w:val="00915DB6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7AC"/>
    <w:rsid w:val="0092286C"/>
    <w:rsid w:val="00922D55"/>
    <w:rsid w:val="00922E74"/>
    <w:rsid w:val="00922ECA"/>
    <w:rsid w:val="00923151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9E7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5CFD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10"/>
    <w:rsid w:val="009C3D88"/>
    <w:rsid w:val="009C3EEC"/>
    <w:rsid w:val="009C4074"/>
    <w:rsid w:val="009C4852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4E"/>
    <w:rsid w:val="009F187B"/>
    <w:rsid w:val="009F1933"/>
    <w:rsid w:val="009F2297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606"/>
    <w:rsid w:val="009F57FE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747D"/>
    <w:rsid w:val="00A37604"/>
    <w:rsid w:val="00A377EC"/>
    <w:rsid w:val="00A37922"/>
    <w:rsid w:val="00A37A35"/>
    <w:rsid w:val="00A37A59"/>
    <w:rsid w:val="00A37A8E"/>
    <w:rsid w:val="00A37E9D"/>
    <w:rsid w:val="00A40098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383"/>
    <w:rsid w:val="00A4339C"/>
    <w:rsid w:val="00A4434A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057"/>
    <w:rsid w:val="00AB1533"/>
    <w:rsid w:val="00AB1A33"/>
    <w:rsid w:val="00AB1BBE"/>
    <w:rsid w:val="00AB1BDB"/>
    <w:rsid w:val="00AB1C99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5FA0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29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A38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9CE"/>
    <w:rsid w:val="00B26A94"/>
    <w:rsid w:val="00B2757B"/>
    <w:rsid w:val="00B27813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B9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73B"/>
    <w:rsid w:val="00B727B8"/>
    <w:rsid w:val="00B72B21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D8A"/>
    <w:rsid w:val="00B8053A"/>
    <w:rsid w:val="00B8053B"/>
    <w:rsid w:val="00B80795"/>
    <w:rsid w:val="00B809EA"/>
    <w:rsid w:val="00B80F5B"/>
    <w:rsid w:val="00B811F0"/>
    <w:rsid w:val="00B812E8"/>
    <w:rsid w:val="00B81578"/>
    <w:rsid w:val="00B81684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40B"/>
    <w:rsid w:val="00BD1624"/>
    <w:rsid w:val="00BD238C"/>
    <w:rsid w:val="00BD267C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33"/>
    <w:rsid w:val="00C009DD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27981"/>
    <w:rsid w:val="00C307FA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20"/>
    <w:rsid w:val="00C32BB7"/>
    <w:rsid w:val="00C330F9"/>
    <w:rsid w:val="00C33373"/>
    <w:rsid w:val="00C33692"/>
    <w:rsid w:val="00C339DE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61D"/>
    <w:rsid w:val="00C36AFD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634"/>
    <w:rsid w:val="00C41C48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71E"/>
    <w:rsid w:val="00C76A56"/>
    <w:rsid w:val="00C76A6B"/>
    <w:rsid w:val="00C76F37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B1"/>
    <w:rsid w:val="00CB27EE"/>
    <w:rsid w:val="00CB2836"/>
    <w:rsid w:val="00CB2F26"/>
    <w:rsid w:val="00CB3460"/>
    <w:rsid w:val="00CB3886"/>
    <w:rsid w:val="00CB3B35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EC2"/>
    <w:rsid w:val="00CE3257"/>
    <w:rsid w:val="00CE32C0"/>
    <w:rsid w:val="00CE367C"/>
    <w:rsid w:val="00CE36E7"/>
    <w:rsid w:val="00CE37A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F4E"/>
    <w:rsid w:val="00CF7FE1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1D7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961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77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B37"/>
    <w:rsid w:val="00D86D72"/>
    <w:rsid w:val="00D86ED1"/>
    <w:rsid w:val="00D87154"/>
    <w:rsid w:val="00D8778A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C08"/>
    <w:rsid w:val="00D97E86"/>
    <w:rsid w:val="00D97ED5"/>
    <w:rsid w:val="00DA061A"/>
    <w:rsid w:val="00DA0D50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50C0"/>
    <w:rsid w:val="00DA548B"/>
    <w:rsid w:val="00DA5974"/>
    <w:rsid w:val="00DA5A53"/>
    <w:rsid w:val="00DA5CA9"/>
    <w:rsid w:val="00DA5E7E"/>
    <w:rsid w:val="00DA6181"/>
    <w:rsid w:val="00DA6759"/>
    <w:rsid w:val="00DA6A59"/>
    <w:rsid w:val="00DA6CFE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1152"/>
    <w:rsid w:val="00DB1539"/>
    <w:rsid w:val="00DB191A"/>
    <w:rsid w:val="00DB1DEC"/>
    <w:rsid w:val="00DB1F98"/>
    <w:rsid w:val="00DB2551"/>
    <w:rsid w:val="00DB31A4"/>
    <w:rsid w:val="00DB31AE"/>
    <w:rsid w:val="00DB35C7"/>
    <w:rsid w:val="00DB39DE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8E6"/>
    <w:rsid w:val="00DC393E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EF8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183E"/>
    <w:rsid w:val="00DE1A98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7012"/>
    <w:rsid w:val="00DE745B"/>
    <w:rsid w:val="00DE7671"/>
    <w:rsid w:val="00DE7864"/>
    <w:rsid w:val="00DE7D03"/>
    <w:rsid w:val="00DF02EC"/>
    <w:rsid w:val="00DF0D33"/>
    <w:rsid w:val="00DF0E63"/>
    <w:rsid w:val="00DF0EE9"/>
    <w:rsid w:val="00DF0FE6"/>
    <w:rsid w:val="00DF1256"/>
    <w:rsid w:val="00DF1300"/>
    <w:rsid w:val="00DF175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7226"/>
    <w:rsid w:val="00E000AA"/>
    <w:rsid w:val="00E002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4CA"/>
    <w:rsid w:val="00E028E6"/>
    <w:rsid w:val="00E02C20"/>
    <w:rsid w:val="00E02CD9"/>
    <w:rsid w:val="00E030D9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BCD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F08"/>
    <w:rsid w:val="00E3506A"/>
    <w:rsid w:val="00E35964"/>
    <w:rsid w:val="00E35F47"/>
    <w:rsid w:val="00E362BC"/>
    <w:rsid w:val="00E363BA"/>
    <w:rsid w:val="00E377BF"/>
    <w:rsid w:val="00E37C25"/>
    <w:rsid w:val="00E37EB7"/>
    <w:rsid w:val="00E40362"/>
    <w:rsid w:val="00E40D54"/>
    <w:rsid w:val="00E40DAE"/>
    <w:rsid w:val="00E417FF"/>
    <w:rsid w:val="00E41A3E"/>
    <w:rsid w:val="00E41A7B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60D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1DA"/>
    <w:rsid w:val="00E54322"/>
    <w:rsid w:val="00E5463F"/>
    <w:rsid w:val="00E548A8"/>
    <w:rsid w:val="00E54C37"/>
    <w:rsid w:val="00E54CA0"/>
    <w:rsid w:val="00E54D33"/>
    <w:rsid w:val="00E555FA"/>
    <w:rsid w:val="00E556A3"/>
    <w:rsid w:val="00E55787"/>
    <w:rsid w:val="00E55BCA"/>
    <w:rsid w:val="00E56668"/>
    <w:rsid w:val="00E5711F"/>
    <w:rsid w:val="00E5719D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5FB"/>
    <w:rsid w:val="00E847A2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506"/>
    <w:rsid w:val="00EA6C96"/>
    <w:rsid w:val="00EA708C"/>
    <w:rsid w:val="00EA70FD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69A"/>
    <w:rsid w:val="00EB2B2A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183"/>
    <w:rsid w:val="00EC71AB"/>
    <w:rsid w:val="00EC71FF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7FE"/>
    <w:rsid w:val="00F17A8F"/>
    <w:rsid w:val="00F17AD5"/>
    <w:rsid w:val="00F17CA7"/>
    <w:rsid w:val="00F20046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68E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807"/>
    <w:rsid w:val="00F42910"/>
    <w:rsid w:val="00F42C2B"/>
    <w:rsid w:val="00F43978"/>
    <w:rsid w:val="00F439C5"/>
    <w:rsid w:val="00F43E83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7E0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59A"/>
    <w:rsid w:val="00F86605"/>
    <w:rsid w:val="00F8683A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4A"/>
    <w:rsid w:val="00F96C7A"/>
    <w:rsid w:val="00F96CB6"/>
    <w:rsid w:val="00F96E7C"/>
    <w:rsid w:val="00F975B5"/>
    <w:rsid w:val="00F97EC3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173"/>
    <w:rsid w:val="00FA34CC"/>
    <w:rsid w:val="00FA3C84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6D2"/>
    <w:rsid w:val="00FA7A20"/>
    <w:rsid w:val="00FA7AA6"/>
    <w:rsid w:val="00FA7B91"/>
    <w:rsid w:val="00FA7C04"/>
    <w:rsid w:val="00FA7C05"/>
    <w:rsid w:val="00FB009F"/>
    <w:rsid w:val="00FB0443"/>
    <w:rsid w:val="00FB0458"/>
    <w:rsid w:val="00FB063A"/>
    <w:rsid w:val="00FB0F6E"/>
    <w:rsid w:val="00FB100E"/>
    <w:rsid w:val="00FB104F"/>
    <w:rsid w:val="00FB15D5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2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1226</TotalTime>
  <Pages>8</Pages>
  <Words>3418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22862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87</cp:revision>
  <cp:lastPrinted>2011-11-09T07:49:00Z</cp:lastPrinted>
  <dcterms:created xsi:type="dcterms:W3CDTF">2024-04-02T14:44:00Z</dcterms:created>
  <dcterms:modified xsi:type="dcterms:W3CDTF">2024-04-05T15:35:00Z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